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RR.2008.31 vom 8. April 2008</w:t>
      </w:r>
    </w:p>
    <w:p>
      <w:r>
        <w:t>Bundesstrafgericht, 2008-04-08, FR</w:t>
      </w:r>
    </w:p>
    <w:p>
      <w:r>
        <w:rPr>
          <w:b/>
        </w:rPr>
        <w:t xml:space="preserve">Quelle: </w:t>
      </w:r>
      <w:r>
        <w:t>https://mcp.opencaselaw.ch/entscheid/bstger_RR.2008.31</w:t>
      </w:r>
    </w:p>
    <w:p>
      <w:r>
        <w:t>FR: TPF RR.2008.31 du 8 avril 2008</w:t>
      </w:r>
    </w:p>
    <w:p>
      <w:r>
        <w:t>IT: TPF RR.2008.31 del 8 aprile 2008</w:t>
      </w:r>
    </w:p>
    <w:p>
      <w:pPr>
        <w:pStyle w:val="Heading2"/>
      </w:pPr>
      <w:r>
        <w:t>Regeste</w:t>
      </w:r>
    </w:p>
    <w:p>
      <w:r>
        <w:t>Extradition à la Fédération de Russie Conditions relatives à l'extradition (art. 80p EIMP)</w:t>
      </w:r>
    </w:p>
    <w:p>
      <w:pPr>
        <w:pStyle w:val="Heading2"/>
      </w:pPr>
      <w:r>
        <w:t>Volltext</w:t>
      </w:r>
    </w:p>
    <w:p>
      <w:r>
        <w:t>Arrêt du 8 avril 2008 IIe Cour des plaintes Composition</w:t>
      </w:r>
    </w:p>
    <w:p>
      <w:r>
        <w:t>Les juges pénaux fédéraux Cornelia Cova, prési- dente, Giorgio Bomio et Andreas J. Keller la greffière Nathalie Zufferey</w:t>
      </w:r>
    </w:p>
    <w:p>
      <w:r>
        <w:t>Parties</w:t>
      </w:r>
    </w:p>
    <w:p>
      <w:r>
        <w:t>A., représenté par Me Richard Calame, recourant</w:t>
      </w:r>
    </w:p>
    <w:p>
      <w:r>
        <w:t>contre</w:t>
      </w:r>
    </w:p>
    <w:p>
      <w:r>
        <w:t>OFFICE FÉDÉRAL DE LA JUSTICE, UNITÉ EX- TRADITIONS,</w:t>
      </w:r>
    </w:p>
    <w:p>
      <w:r>
        <w:t>partie adverse</w:t>
      </w:r>
    </w:p>
    <w:p>
      <w:r>
        <w:t>Objet</w:t>
      </w:r>
    </w:p>
    <w:p>
      <w:r>
        <w:t>Extradition à la Fédération de Russie Conditions relatives à l’extradition (art. 80p EIMP)</w:t>
      </w:r>
    </w:p>
    <w:p>
      <w:r>
        <w:t>B u n d e s s t r a f g e r i c h t T r i b u n a l p é n a l f é d é r a l T r i b u n a l e p e n a l e f e d e r a l e T r i b u n a l p e n a l f e d e r a l Numéro de dossier: RR.2008.31</w:t>
      </w:r>
    </w:p>
    <w:p>
      <w:r>
        <w:t>- 2 -</w:t>
      </w:r>
    </w:p>
    <w:p>
      <w:r>
        <w:t>Vu:</w:t>
      </w:r>
    </w:p>
    <w:p>
      <w:r>
        <w:t>- la décision du 30 juillet 2007 prise par l’Office fédéral de la justice (ci- après: OFJ) d’extrader A. à la Fédération de Russie;</w:t>
      </w:r>
    </w:p>
    <w:p>
      <w:r>
        <w:t>- l’arrêt du 22 novembre 2007 du Tribunal pénal fédéral rejetant le re- cours formé par A. contre cette décision;</w:t>
      </w:r>
    </w:p>
    <w:p>
      <w:r>
        <w:t>- les demandes de A. adressées à l’OFJ les 30 janvier, 12 et 13 février 2008 en vue d’obtenir de la Fédération de Russie des garanties sup- plémentaires;</w:t>
      </w:r>
    </w:p>
    <w:p>
      <w:r>
        <w:t>- le refus, communiqué par l’OFJ le 19 février 2008, de solliciter de telles garanties;</w:t>
      </w:r>
    </w:p>
    <w:p>
      <w:r>
        <w:t>- la «Requête de mesures super-provisoires d’extrême urgence» trans- mise par fax du 21 février 2008 au Tribunal pénal fédéral, par laquelle A., d’une part, demandait de suspendre l’exécution de l’extradition et, d’autre part, annonçait son intention de déposer un recours contre le re- fus de l’OFJ de solliciter des garanties supplémentaires;</w:t>
      </w:r>
    </w:p>
    <w:p>
      <w:r>
        <w:t>- l’ordonnance du 21 février 2008 du Tribunal pénal fédéral déclarant sans objet la requête d’effet suspensif, vu que l’extradition avait déjà eu lieu et réservant les frais de la procédure incidente jusqu’à droit jugé sur le fond.</w:t>
      </w:r>
    </w:p>
    <w:p>
      <w:r>
        <w:t>Considérant:</w:t>
      </w:r>
    </w:p>
    <w:p>
      <w:r>
        <w:t>que, contrairement à ce qui a été communiqué dans l’écriture du 21 février 2008 ayant entraîné l’ouverture de la procédure incidente, aucun recours n’a été déposé au sujet des garanties supplémentaires à obtenir de la part de la Fédération de Russie;</w:t>
      </w:r>
    </w:p>
    <w:p>
      <w:r>
        <w:t>que, dès lors, l’affaire ouverte au fond sous la référence RR.2008.31, sur laquelle se greffe la procédure incidente, est dépourvue d’objet;</w:t>
      </w:r>
    </w:p>
    <w:p>
      <w:r>
        <w:t>que les frais encourus par le Tribunal pénal fédéral à hauteur de Fr. 1300.-- – y compris ceux de l’ordonnance du 21 février 2008 – doivent être mis à la charge du recourant en application de l’art. 63 al. 1 PA.</w:t>
      </w:r>
    </w:p>
    <w:p>
      <w:r>
        <w:t>- 3 -</w:t>
      </w:r>
    </w:p>
    <w:p>
      <w:r>
        <w:t>Par ces motifs, la Cour prononce:</w:t>
      </w:r>
    </w:p>
    <w:p>
      <w:r>
        <w:t>1. La procédure référencée sous RR.2008.31 est rayée du rôle.</w:t>
      </w:r>
    </w:p>
    <w:p>
      <w:r>
        <w:t>2. Un émolument de Fr. 1300.-- est mis à la charge du recourant.</w:t>
      </w:r>
    </w:p>
    <w:p>
      <w:r>
        <w:t>Bellinzone, le 8 avril 2008</w:t>
      </w:r>
    </w:p>
    <w:p>
      <w:r>
        <w:t>Au nom de la IIe Cour des plaintes du Tribunal pénal fédéral</w:t>
      </w:r>
    </w:p>
    <w:p>
      <w:r>
        <w:t>La présidente:</w:t>
      </w:r>
    </w:p>
    <w:p>
      <w:r>
        <w:t>la greffière:</w:t>
      </w:r>
    </w:p>
    <w:p>
      <w:r>
        <w:t>Distribution</w:t>
      </w:r>
    </w:p>
    <w:p>
      <w:r>
        <w:t>- Me Richard Calame, avocat, - Office fédéral de la justice, section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