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RR.2008.280 vom 24. November 2008</w:t>
      </w:r>
    </w:p>
    <w:p>
      <w:r>
        <w:t>Bundesstrafgericht, 2008-11-24, FR</w:t>
      </w:r>
    </w:p>
    <w:p>
      <w:r>
        <w:rPr>
          <w:b/>
        </w:rPr>
        <w:t xml:space="preserve">Quelle: </w:t>
      </w:r>
      <w:r>
        <w:t>https://mcp.opencaselaw.ch/entscheid/bstger_RR.2008.280</w:t>
      </w:r>
    </w:p>
    <w:p>
      <w:r>
        <w:t>FR: TPF RR.2008.280 du 24 novembre 2008</w:t>
      </w:r>
    </w:p>
    <w:p>
      <w:r>
        <w:t>IT: TPF RR.2008.280 del 24 novembre 2008</w:t>
      </w:r>
    </w:p>
    <w:p>
      <w:pPr>
        <w:pStyle w:val="Heading2"/>
      </w:pPr>
      <w:r>
        <w:t>Regeste</w:t>
      </w:r>
    </w:p>
    <w:p>
      <w:r>
        <w:t>Extradition à la France Décision d'extradition (art. 55 EIMP)</w:t>
      </w:r>
    </w:p>
    <w:p>
      <w:pPr>
        <w:pStyle w:val="Heading2"/>
      </w:pPr>
      <w:r>
        <w:t>Volltext</w:t>
      </w:r>
    </w:p>
    <w:p>
      <w:r>
        <w:t>Arrêt du 24 novembre 2008 IIe Cour des plaintes Composition</w:t>
      </w:r>
    </w:p>
    <w:p>
      <w:r>
        <w:t>Les juges pénaux fédéraux Cornelia Cova, prési- dente, Giorgio Bomio et Roy Garré, la greffière Nathalie Zufferey</w:t>
      </w:r>
    </w:p>
    <w:p>
      <w:r>
        <w:t>Parties</w:t>
      </w:r>
    </w:p>
    <w:p>
      <w:r>
        <w:t>A., actuellement détenu à la prison de Z., comparais- sant en personne,</w:t>
      </w:r>
    </w:p>
    <w:p>
      <w:r>
        <w:t>recourant</w:t>
      </w:r>
    </w:p>
    <w:p>
      <w:r>
        <w:t>contre</w:t>
      </w:r>
    </w:p>
    <w:p>
      <w:r>
        <w:t>OFFICE FÉDÉRAL DE LA JUSTICE, UNITÉ EX- TRADITIONS, partie adverse</w:t>
      </w:r>
    </w:p>
    <w:p>
      <w:r>
        <w:t>Objet</w:t>
      </w:r>
    </w:p>
    <w:p>
      <w:r>
        <w:t>Extradition à la France Décision d’extradition (art. 55 EIMP)</w:t>
      </w:r>
    </w:p>
    <w:p>
      <w:r>
        <w:t>B u n d e s s t r a f g e r i c h t T r i b u n a l p é n a l f é d é r a l T r i b u n a l e p e n a l e f e d e r a l e T r i b u n a l p e n a l f e d e r a l Numéro de dossier: RR.2008.280/RP.2008.53</w:t>
      </w:r>
    </w:p>
    <w:p>
      <w:r>
        <w:t>- 2 -</w:t>
      </w:r>
    </w:p>
    <w:p>
      <w:r>
        <w:t>Considérant en fait et en droit:</w:t>
      </w:r>
    </w:p>
    <w:p>
      <w:r>
        <w:t>- que, par jugement du 8 décembre 2006, le Tribunal correctionnel d’Evry (France) a condamné par défaut le dénommé A., ressortissant français, à une peine privative de liberté de 3 ans pour escroquerie, faux et usage de faux;</w:t>
      </w:r>
    </w:p>
    <w:p>
      <w:r>
        <w:t>- que A. fait l’objet d’un mandat d’arrêt émis par le Procureur de la Répu- blique près le Tribunal de grande instance d’Evry en vue de l’exécution du jugement susmentionné, ledit mandat ayant été diffusé par Interpol Paris le 26 novembre 2007 (act. 5.2);</w:t>
      </w:r>
    </w:p>
    <w:p>
      <w:r>
        <w:t>- que l’Office fédéral de la justice (ci-après: OFJ) a notifié le 9 janvier 2008 à A. un mandat d’arrêt en vue d’extradition daté du 28 décembre 2007 (act. 5.5);</w:t>
      </w:r>
    </w:p>
    <w:p>
      <w:r>
        <w:t>- que le Procureur général auprès de la Cour d’appel de Paris a deman- dé l’extradition de A. le 3 janvier 2008 par l’entremise d’une note diplo- matique du 18 janvier 2008 de l’Ambassade de France (act. 5.7);</w:t>
      </w:r>
    </w:p>
    <w:p>
      <w:r>
        <w:t>- que A. s’est opposé à son extradition simplifiée le 13 mars 2008 par devant le Juge d’instruction du canton de Genève (annexe à act. 5.11);</w:t>
      </w:r>
    </w:p>
    <w:p>
      <w:r>
        <w:t>- que Me B., mandataire de l’intéressé, a formulé des observations sur la demande d’extradition le 9 avril 2008 (act. 5.10);</w:t>
      </w:r>
    </w:p>
    <w:p>
      <w:r>
        <w:t>- que, par décision du 26 septembre 2008 envoyée le même jour au mandataire de A., l’OFJ a accordé l’extradition de A. à la France (act. 1.1);</w:t>
      </w:r>
    </w:p>
    <w:p>
      <w:r>
        <w:t>- que A. a interjeté recours en son nom propre contre cette décision par acte daté du 5 novembre 2008;</w:t>
      </w:r>
    </w:p>
    <w:p>
      <w:r>
        <w:t>- que le délai de recours contre la décision d’extradition est de 30 jours dès la communication écrite de la décision (art. 50 al. 1 PA, applicable par renvoi de l’art. 30 let. b LTPF);</w:t>
      </w:r>
    </w:p>
    <w:p>
      <w:r>
        <w:t>- que le délai n’est observé que si, à tout le moins, l’acte a été pris en charge par la poste suisse le dernier jour du délai (ATF 100 IV 271; voir aussi ATF 104 Ia 4);</w:t>
      </w:r>
    </w:p>
    <w:p>
      <w:r>
        <w:t>- 3 -</w:t>
      </w:r>
    </w:p>
    <w:p>
      <w:r>
        <w:t>- qu’il ressort des informations figurant sur le «Track &amp; Trace» de la poste suisse versé au dossier par l’OFJ que la décision attaquée a été retirée à la poste par Me B. le 6 octobre 2008 (act. 5.14);</w:t>
      </w:r>
    </w:p>
    <w:p>
      <w:r>
        <w:t>- que le délai de recours commençait donc à courir le lendemain et qu’il est arrivé à échéance le 5 novembre 2008;</w:t>
      </w:r>
    </w:p>
    <w:p>
      <w:r>
        <w:t>- que si l’acte de recours porte bien la date du 5 novembre 2008, il a été posté seulement le 10 novembre 2008 (voir enveloppe contenant le re- cours);</w:t>
      </w:r>
    </w:p>
    <w:p>
      <w:r>
        <w:t>- que partant, le présent recours est tardif et doit être déclaré irrecevable (cf. ALFRED KÖLZ/ISABELLE HÄNER, Verwaltungsverfahren und Verwal- tungsrechtspflege des Bundes, 2e éd., Zurich 1998, n° 343; ég. ATF 109 Ia 183);</w:t>
      </w:r>
    </w:p>
    <w:p>
      <w:r>
        <w:t>- que le recourant ne saurait être mis au bénéfice de l’assistance judi- ciaire, au motif que ses conclusions, du fait de la tardiveté du recours, étaient d’emblée vouées à l’échec (art. 65 al. 1 PA, applicable par ren- voi de l’art. 30 let. b LTPF);</w:t>
      </w:r>
    </w:p>
    <w:p>
      <w:r>
        <w:t>- que la demande d’assistance judiciaire doit par conséquent être rejetée;</w:t>
      </w:r>
    </w:p>
    <w:p>
      <w:r>
        <w:t>- qu’à titre exceptionnel les frais de procédure peuvent être entièrement remis (art. 63 al. 1 PA).</w:t>
      </w:r>
    </w:p>
    <w:p>
      <w:r>
        <w:t>- 4 -</w:t>
      </w:r>
    </w:p>
    <w:p>
      <w:r>
        <w:t>Par ces motifs, la Cour prononce:</w:t>
      </w:r>
    </w:p>
    <w:p>
      <w:r>
        <w:t>1. Le recours est irrecevable.</w:t>
      </w:r>
    </w:p>
    <w:p>
      <w:r>
        <w:t>2. La demande d’assistance judiciaire est rejetée.</w:t>
      </w:r>
    </w:p>
    <w:p>
      <w:r>
        <w:t>3. Il n’est pas perçu d’émolument judiciaire.</w:t>
      </w:r>
    </w:p>
    <w:p>
      <w:r>
        <w:t>Bellinzone, le 24 novembre 2008</w:t>
      </w:r>
    </w:p>
    <w:p>
      <w:r>
        <w:t>Au nom de la IIe Cour des plaintes du Tribunal pénal fédéral</w:t>
      </w:r>
    </w:p>
    <w:p>
      <w:r>
        <w:t>La présidente: la greffière:</w:t>
      </w:r>
    </w:p>
    <w:p>
      <w:r>
        <w:t>Distribution</w:t>
      </w:r>
    </w:p>
    <w:p>
      <w:r>
        <w:t>- A., prison de Z. - Office fédéral de la justice, Section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