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RR.2008.216 vom 20. November 2008</w:t>
      </w:r>
    </w:p>
    <w:p>
      <w:r>
        <w:t>Bundesstrafgericht, 2008-11-20, FR</w:t>
      </w:r>
    </w:p>
    <w:p>
      <w:r>
        <w:rPr>
          <w:b/>
        </w:rPr>
        <w:t xml:space="preserve">Quelle: </w:t>
      </w:r>
      <w:r>
        <w:t>https://mcp.opencaselaw.ch/entscheid/bstger_RR.2008.216</w:t>
      </w:r>
    </w:p>
    <w:p>
      <w:r>
        <w:t>FR: TPF RR.2008.216 du 20 novembre 2008</w:t>
      </w:r>
    </w:p>
    <w:p>
      <w:r>
        <w:t>IT: TPF RR.2008.216 del 20 novembre 2008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w:t>
      </w:r>
    </w:p>
    <w:p>
      <w:r>
        <w:t>- 6 -</w:t>
      </w:r>
    </w:p>
    <w:p>
      <w:r>
        <w:t>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 l’institution de la jonction des causes est néanmoins admise en pratique (cf. TPF RR.2007.187-190 du 8 avril 2008, consid. 1). En l’espèce, il se justifie de joindre les causes RR.2008.216 et RR.2008.225-230.</w:t>
      </w:r>
    </w:p>
    <w:p>
      <w:r>
        <w:rPr>
          <w:b/>
        </w:rPr>
        <w:t>E. 2</w:t>
      </w:r>
    </w:p>
    <w:p>
      <w:r>
        <w:t>Il convient de prendre acte du retrait des recours et de rayer les causes du rôle.</w:t>
      </w:r>
    </w:p>
    <w:p>
      <w:r>
        <w:rPr>
          <w:b/>
        </w:rPr>
        <w:t>E. 3</w:t>
      </w:r>
    </w:p>
    <w:p>
      <w:r>
        <w:t>Un émolument d’ensemble de Fr. 4'000.--, couvert par l’avance de frais déjà versée, est mis à la charge solidaire des recourants. La caisse du Tribunal pénal fédéral restituera aux recourants le solde par Fr. 11'000.--.</w:t>
      </w:r>
    </w:p>
    <w:p>
      <w:r>
        <w:t>Bellinzone, le 21 novembre 2008</w:t>
      </w:r>
    </w:p>
    <w:p>
      <w:r>
        <w:t>Au nom de la IIe Cour des plaintes du Tribunal pénal fédéral</w:t>
      </w:r>
    </w:p>
    <w:p>
      <w:r>
        <w:t>La présidente: Le greffier:</w:t>
      </w:r>
    </w:p>
    <w:p>
      <w:r>
        <w:t>Distribution</w:t>
      </w:r>
    </w:p>
    <w:p>
      <w:r>
        <w:t>- Mes Maurice Harari et Laurent Baeriswyl, avocats, - Juge d'instruction du canton de Genève, - Office fédéral de la justice, Unité Entraide judiciaire,</w:t>
      </w:r>
    </w:p>
    <w:p>
      <w:r>
        <w:t>- 8 -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