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RR.2008.186 vom 29. Dezember 2008</w:t>
      </w:r>
    </w:p>
    <w:p>
      <w:r>
        <w:t>Bundesstrafgericht, 2008-12-29, DE</w:t>
      </w:r>
    </w:p>
    <w:p>
      <w:r>
        <w:rPr>
          <w:b/>
        </w:rPr>
        <w:t xml:space="preserve">Quelle: </w:t>
      </w:r>
      <w:r>
        <w:t>https://mcp.opencaselaw.ch/entscheid/bstger_RR.2008.186</w:t>
      </w:r>
    </w:p>
    <w:p>
      <w:r>
        <w:t>FR: TPF RR.2008.186 du 29 décembre 2008</w:t>
      </w:r>
    </w:p>
    <w:p>
      <w:r>
        <w:t>IT: TPF RR.2008.186 del 29 dicembre 2008</w:t>
      </w:r>
    </w:p>
    <w:p>
      <w:pPr>
        <w:pStyle w:val="Heading2"/>
      </w:pPr>
      <w:r>
        <w:t>Regeste</w:t>
      </w:r>
    </w:p>
    <w:p>
      <w:r>
        <w:t>Internationale Rechtshilfe in Strafsachen an Deutschland Herausgabe von Beweismitteln (Art. 74 IRSG)</w:t>
      </w:r>
    </w:p>
    <w:p>
      <w:pPr>
        <w:pStyle w:val="Heading2"/>
      </w:pPr>
      <w:r>
        <w:t>Erwägungen</w:t>
      </w:r>
    </w:p>
    <w:p>
      <w:r>
        <w:rPr>
          <w:b/>
        </w:rPr>
        <w:t>E. 2</w:t>
      </w:r>
    </w:p>
    <w:p>
      <w:r>
        <w:t>Im Übrigen sei die Schlussverfügung aufzuheben und die Rechtshilfe sei (der- zeit) zu verweigern. eventualiter</w:t>
      </w:r>
    </w:p>
    <w:p>
      <w:r>
        <w:rPr>
          <w:b/>
        </w:rPr>
        <w:t>E. 3</w:t>
      </w:r>
    </w:p>
    <w:p>
      <w:r>
        <w:t>Das Dispositiv der Schlussverfügung sei wie folgt zu berichtigen: 1. Die Rechtshilfe ist hinsichtlich der im Ersuchen geschilderten Steuerdelikte verweigert worden. 2. Im Übrigen wird dem Rechtshilfeersuchen entsprochen und es werden fol- gende Dokumente und Beweismittel an die ersuchende Behörde herausge- geben: Bankunterlagen C. Bank betreffend Stamm Nr. 1, lautend auf die A. Corpo- ration, für das Jahr 2004, wie folgt: • Schreiben der C. Bank vom 26. Mai 2008 • Eröffnungsunterlagen etc. (Dok.Nr. 1001-1039) • Korrespondenz etc. (Dok.Nr. 2001-2003) • Auszüge und Detailbelege EUR-Konto Nr. 2 (Dok.Nr. 3001-3054) • Auszüge und Detailbelege USD-Konto Nr. 3 (Dok.Nr. 4001-4003)</w:t>
      </w:r>
    </w:p>
    <w:p>
      <w:r>
        <w:rPr>
          <w:b/>
        </w:rPr>
        <w:t>E. 4</w:t>
      </w:r>
    </w:p>
    <w:p>
      <w:r>
        <w:t>Unter Kosten- und Entschädigungsfolgen.“</w:t>
      </w:r>
    </w:p>
    <w:p>
      <w:r>
        <w:t>Das Bundesamt für Justiz (nachfolgend “Bundesamt“) beantragte in der Beschwerdeantwort vom 22. August 2008 die kostenfällige Abweisung der Beschwerde (act. 6). Die Staatsanwaltschaft stellte in der Beschwerdeant- wort von 25. August 2008 Antrag auf vollumfängliche Abweisung der Be- schwerde, soweit darauf einzutreten ist, unter Kostenfolge zulasten der Be- schwerdeführerin (act. 7). Die A. Corporation hielt in der Beschwerdereplik vom 16. September 2008 an ihren Anträgen fest (act. 12). Das Bundesamt und die Staatsanwaltschaft haben am 19. bzw. 24. September 2008 auf ei- ne Duplik verzichtet (act. 16 und 17).</w:t>
      </w:r>
    </w:p>
    <w:p>
      <w:r>
        <w:t>D. Die A. Corporation hat bei der II. Beschwerdekammer am 17. November 2008 ein Schreiben der Staatsanwaltschaft Neubrandenburg eingereicht, wonach das Ermittlungsverfahren gegen B. wegen Steuerhinterziehung endgültig eingestellt worden sei (act. 19). Die Staatsanwaltschaft und das Bundesamt wurden am 20. November 2008 aufgefordert, zur Eingabe der A. Corporation vom 17. November 2008 Stellung zu nehmen (act. 20). Das Bundesamt hat am 26. November 2008 auf eine zusätzliche Stellungnahme verzichtet (act. 22). Die Staatsanwaltschaft legt der Vernehmlassung vom</w:t>
      </w:r>
    </w:p>
    <w:p>
      <w:r>
        <w:t>- 4 -</w:t>
      </w:r>
    </w:p>
    <w:p>
      <w:r>
        <w:t>27. November 2008 ein Schreiben der Leitenden Oberstaatsanwaltschaft in Neubrandenburg vom 25. November 2008 bei, gemäss welchem das Er- mittlungsverfahren gegen B. nach Zahlung einer Geldbusse durch den Be- schuldigten eingestellt wurde, die mit Rechtshilfeersuchen vom 31. Januar 2008 erbetenen Dokumente daher nicht mehr benötigt werden und das Rechtshilfeersuchen als erledigt abzuschreiben sei (act. 23.2). Die Staats- anwaltschaft beantragt die Abschreibung des Beschwerdeverfahrens zufol- ge Rückzugs des Rechtshilfeersuchens (act. 23). Gleichzeitig hat sie mit Wiedererwägungsverfügung vom 27. November 2008 ihre Schlussverfü- gung vom 26. Juni 2008 in allen Teilen ersatzlos aufgehoben (act. 23.1). Die Parteien wurden gestützt auf die Eingabe der Staatsanwaltschaft am 1. Dezember 2008 eingeladen, zur beantragten Abschreibung sowie zur Kosten- und Entschädigungsfolge des Beschwerdeverfahrens Stellung zu nehmen (act. 24). Die A. Corporation stellt am 2. Dezember 2008 Antrag auf Abschreibung des Beschwerdeverfahrens. Sie verzichtet ausdrücklich auf eine Prozessentschädigung und stellt mit Bezug auf die Kostenfolge keine Anträge (act. 25). Das Bundesamt beantragt mit Eingabe vom 4. De- zember 2008 die Abschreibung des Beschwerdeverfahrens, wobei auf eine Stellungnahme zur Kosten- und Entschädigungsfolge verzichtet wurde (act. 26). Die Staatsanwaltschaft liess sich zur Kosten- und Entschädi- gungsfrage nicht mehr vernehmen.</w:t>
      </w:r>
    </w:p>
    <w:p>
      <w:r>
        <w:t>Auf die weiteren Ausführungen der Parteien und die eingereichten Akten wird, soweit erforderlich, in den rechtlichen Erwägungen eingegangen.</w:t>
      </w:r>
    </w:p>
    <w:p>
      <w:r>
        <w:t>Die II. Beschwerdekammer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