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RR.2008.162 vom 8. September 2008</w:t>
      </w:r>
    </w:p>
    <w:p>
      <w:r>
        <w:t>Bundesstrafgericht, 2008-09-08, FR</w:t>
      </w:r>
    </w:p>
    <w:p>
      <w:r>
        <w:rPr>
          <w:b/>
        </w:rPr>
        <w:t xml:space="preserve">Quelle: </w:t>
      </w:r>
      <w:r>
        <w:t>https://mcp.opencaselaw.ch/entscheid/bstger_RR.2008.162</w:t>
      </w:r>
    </w:p>
    <w:p>
      <w:r>
        <w:t>FR: TPF RR.2008.162 du 8 septembre 2008</w:t>
      </w:r>
    </w:p>
    <w:p>
      <w:r>
        <w:t>IT: TPF RR.2008.162 del 8 settembre 2008</w:t>
      </w:r>
    </w:p>
    <w:p>
      <w:pPr>
        <w:pStyle w:val="Heading2"/>
      </w:pPr>
      <w:r>
        <w:t>Regeste</w:t>
      </w:r>
    </w:p>
    <w:p>
      <w:r>
        <w:t>Entraide judiciaire internationale en matière pénale à la France Remise de moyens de preuves (art. 74 EIMP)</w:t>
      </w:r>
    </w:p>
    <w:p>
      <w:pPr>
        <w:pStyle w:val="Heading2"/>
      </w:pPr>
      <w:r>
        <w:t>Erwägungen</w:t>
      </w:r>
    </w:p>
    <w:p>
      <w:r>
        <w:rPr>
          <w:b/>
        </w:rPr>
        <w:t>E. 29</w:t>
      </w:r>
    </w:p>
    <w:p>
      <w:r>
        <w:t>novembre 2007).</w:t>
      </w:r>
    </w:p>
    <w:p>
      <w:r>
        <w:t>- 3 -</w:t>
      </w:r>
    </w:p>
    <w:p>
      <w:r>
        <w:t>La IIe Cour des plaintes prononce:</w:t>
      </w:r>
    </w:p>
    <w:p>
      <w:r>
        <w:t>1. Vu le retrait du recours, la cause est rayée du rôle.</w:t>
      </w:r>
    </w:p>
    <w:p>
      <w:r>
        <w:t>2. Il n’est pas perçu d’émolument judiciaire.</w:t>
      </w:r>
    </w:p>
    <w:p>
      <w:r>
        <w:t>Bellinzone, le 9 septembre 2008</w:t>
      </w:r>
    </w:p>
    <w:p>
      <w:r>
        <w:t>Au nom de la IIe Cour des plaintes du Tribunal pénal fédéral</w:t>
      </w:r>
    </w:p>
    <w:p>
      <w:r>
        <w:t>La présidente: la greffière:</w:t>
      </w:r>
    </w:p>
    <w:p>
      <w:r>
        <w:t>Distribution</w:t>
      </w:r>
    </w:p>
    <w:p>
      <w:r>
        <w:t>- Me Dominique Warluzel, avocat, - Juge d’instruction du Canton de Vaud,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