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RR.2007.89 vom 20. August 2007</w:t>
      </w:r>
    </w:p>
    <w:p>
      <w:r>
        <w:t>Bundesstrafgericht, 2007-08-20, DE</w:t>
      </w:r>
    </w:p>
    <w:p>
      <w:r>
        <w:rPr>
          <w:b/>
        </w:rPr>
        <w:t xml:space="preserve">Quelle: </w:t>
      </w:r>
      <w:r>
        <w:t>https://mcp.opencaselaw.ch/entscheid/bstger_RR.2007.89</w:t>
      </w:r>
    </w:p>
    <w:p>
      <w:r>
        <w:t>FR: TPF RR.2007.89 du 20 août 2007</w:t>
      </w:r>
    </w:p>
    <w:p>
      <w:r>
        <w:t>IT: TPF RR.2007.89 del 20 agosto 2007</w:t>
      </w:r>
    </w:p>
    <w:p>
      <w:pPr>
        <w:pStyle w:val="Heading2"/>
      </w:pPr>
      <w:r>
        <w:t>Regeste</w:t>
      </w:r>
    </w:p>
    <w:p>
      <w:r>
        <w:t>Internationale Rechtshilfe in Strafsachen für Griechenland Herausgabe von Beweismitteln (Art. 74 Abs. 1 IRSG)</w:t>
      </w:r>
    </w:p>
    <w:p>
      <w:pPr>
        <w:pStyle w:val="Heading2"/>
      </w:pPr>
      <w:r>
        <w:t>Erwägungen</w:t>
      </w:r>
    </w:p>
    <w:p>
      <w:r>
        <w:rPr>
          <w:b/>
        </w:rPr>
        <w:t>E. 2</w:t>
      </w:r>
    </w:p>
    <w:p>
      <w:r>
        <w:t>Es sei festzustellen, dass das Rechtshilfegesuch der Staatsanwaltschaft der griechi- schen Republik vom 20. März 2006 (Verfahren Nr. 5.) unzulässig ist.</w:t>
      </w:r>
    </w:p>
    <w:p>
      <w:r>
        <w:rPr>
          <w:b/>
        </w:rPr>
        <w:t>E. 2.1</w:t>
      </w:r>
    </w:p>
    <w:p>
      <w:r>
        <w:t>Beim angefochtenen Entscheid handelt es sich um eine Schlussverfügung der Bundesanwaltschaft in internationalen Rechtshilfeangelegenheiten, ge- gen die gestützt auf Art. 28 Abs. 1 lit. e des Bundesgesetzes über das Bundesstrafgericht vom 4. Oktober 2002 (SGG, SR. 173.71; Fassung ge- mäss Anhang Ziff. 14 des Verwaltungsgerichtsgesetzes vom 17. Juni 2005, in Kraft seit 1. Januar 2007) in Verbindung mit Art. 9 Abs. 3 des Regle- ments für das Bundesstrafgericht vom 20. Juni 2006 (SR. 173.710) und Art. 80e Abs. 1 und Art. 80k IRSG innert 30 Tagen die Beschwerde an die</w:t>
      </w:r>
    </w:p>
    <w:p>
      <w:r>
        <w:t>- 6 -</w:t>
      </w:r>
    </w:p>
    <w:p>
      <w:r>
        <w:t>II. Beschwerdekammer des Bundesstrafgerichts gegeben ist.</w:t>
      </w:r>
    </w:p>
    <w:p>
      <w:r>
        <w:rPr>
          <w:b/>
        </w:rPr>
        <w:t>E. 2.2</w:t>
      </w:r>
    </w:p>
    <w:p>
      <w:r>
        <w:t>Der Beschwerdeführer ist (Mit-) Inhaber des von der Schlussverfügung vom 26. April 2007 betroffenen Kontos Nr. 4. bei der Bank F. Als solcher ist er von der angefochtenen Schlussverfügung persönlich und direkt betroffen und insofern zur Beschwerde legitimiert (Art. 80h lit. b IRSG i.V.m. Art. 9a lit. a IRSV). Auf die rechtzeitig erhobene Beschwerde ist daher einzutreten.</w:t>
      </w:r>
    </w:p>
    <w:p>
      <w:r>
        <w:rPr>
          <w:b/>
        </w:rPr>
        <w:t>E. 2.3</w:t>
      </w:r>
    </w:p>
    <w:p>
      <w:r>
        <w:t>Zulässige Beschwerdegründe sind gemäss Art. 80i IRSG die Verletzung von Bundesrecht, einschliesslich Überschreitung oder Missbrauch des Er- messens (lit. a) sowie die unzulässige oder offensichtlich unrichtige An- wendung ausländischen Rechts in den Fällen nach Art. 65 IRSG (lit. b). In analoger Anwendung von Art. 49 lit. b und c VwVG prüft die II. Beschwer- dekammer zudem auch die unrichtige oder unvollständige Feststellung des rechtserheblichen Sachverhalts sowie die Angemessenheit des angefoch- tenen Entscheids. Ihre Prüfung ist mithin nicht auf Rechtsverletzungen und damit im Bereich des Ermessens auf Ermessensüberschreitungen und –missbrauch beschränkt (TPF RR.2007.24 vom 8. Mai 2007 E. 2.6).</w:t>
      </w:r>
    </w:p>
    <w:p>
      <w:r>
        <w:rPr>
          <w:b/>
        </w:rPr>
        <w:t>E. 2.4</w:t>
      </w:r>
    </w:p>
    <w:p>
      <w:r>
        <w:t>Die II. Beschwerdekammer ist nicht an die Begehren der Parteien gebun- den (Art. 25 Abs. 6 IRSG). Sie prüft die Rechtshilfevoraussetzungen grund- sätzlich mit freier Kognition. Wie bisher das Bundesgericht im Rahmen der Verwaltungsgerichtsbeschwerde befasst sich jedoch auch die II. Be- schwerdekammer nur mit Tat- und Rechtsfragen, die Streitgegenstand der Beschwerde bilden (vgl. BGE 132 II 81 E. 1.4 S. 84; 130 II 337 E. 1.4 S. 341, je m.w.H.; TPF RR.2007.34 vom 29. März 2007 E. 3 und RR.2007.27 vom 10. April 2007 E. 2.3).</w:t>
      </w:r>
    </w:p>
    <w:p>
      <w:r>
        <w:t>3.</w:t>
      </w:r>
    </w:p>
    <w:p>
      <w:r>
        <w:rPr>
          <w:b/>
        </w:rPr>
        <w:t>E. 3</w:t>
      </w:r>
    </w:p>
    <w:p>
      <w:r>
        <w:t>Es sei festzustellen, dass keinerlei Informationen und Unterlagen betreffend das Konto Nr. 4. des Beschwerdeführers bei der Bank F. an den die Rechtshilfe ersuchenden Staat übermittelt werden dürfen.</w:t>
      </w:r>
    </w:p>
    <w:p>
      <w:r>
        <w:rPr>
          <w:b/>
        </w:rPr>
        <w:t>E. 3.1</w:t>
      </w:r>
    </w:p>
    <w:p>
      <w:r>
        <w:t>Der Beschwerdeführer macht geltend, es sei gegen ihn in Griechenland kein Strafverfahren mehr hängig (act. 1, S. 6). Eine Herausgabe der bean- tragten Unterlagen verletze deshalb Art. 1 Abs. 1 lit. b und Abs. 3 IRSG (act. 1, S. 8 ff.). Die gegen ihn geführte Voruntersuchung sei vom Untersu- chungsrichter am 2. Mai 2006 abgeschlossen und am 15. Mai 2006 an das Parlament von Griechenland überwiesen worden. Das Verfahren vor dem griechischen Parlament sei mittlerweile abgeschlossen (act. 1, S. 9 f., S. 18 f.). Das hängige Strafverfahren vor der Staatsanwaltschaft Athen rich- te sich nicht gegen ihn (act. 1, S. 8, 32). Das Rechtshilfegesuch sei somit nicht gerechtfertigt, da keine rechtliche Grundlage für die Übermittlung der Dokumente bestehe. Es bestehe kein Zusammenhang zwischen den zu</w:t>
      </w:r>
    </w:p>
    <w:p>
      <w:r>
        <w:t>- 7 -</w:t>
      </w:r>
    </w:p>
    <w:p>
      <w:r>
        <w:t>übermittelnden Dokumenten betreffend das Konto Nr. 4. bei der Bank F. und einem Strafverfahren in Griechenland. Ein relevantes öffentliches Inte- resse sei nicht mehr erkennbar (act. 10, S. 6). Im Übrigen habe das zwei- tinstanzliche Strafgericht von Athen am 16. Juli 2007 in einem Fall mit glei- cher Ausgangslage entschieden, dass das Ministerverantwortlichkeitsge- setz 2509/1997 nicht nur für Minister gelte, sondern auch für die nicht poli- tischen Personen (act. 11). Gemäss diesem Gesetz können die nicht politi- schen Personen für die Bestechungsvorwürfe nicht mehr verfolgt werden. Somit bestehe hinsichtlich der nicht politischen Personen bzw. dem Be- schwerdeführer keinerlei Interesse mehr an einer Strafverfolgung. Der Be- schwerdeführer habe indessen ein offensichtliches und erhebliches Inte- resse, dass seine geheimen Bankdaten nicht publik gemacht werden. Eine Übermittlung der Bankdaten sei daher unverhältnismässig (act. 10, S. 6).</w:t>
      </w:r>
    </w:p>
    <w:p>
      <w:r>
        <w:rPr>
          <w:b/>
        </w:rPr>
        <w:t>E. 3.2</w:t>
      </w:r>
    </w:p>
    <w:p>
      <w:r>
        <w:t>Art. 63 Abs. 1 IRSG ist zu entnehmen, dass Rechtshilfe nur soweit und in dem Umfang gewährt wird, als sie für ein Verfahren in strafrechtlichen An- gelegenheiten im Ausland erforderlich erscheint. Rechtshilfemassnahmen haben generell dem Prinzip der Verhältnismässigkeit zu genügen. Dieses Prinzip beinhaltet auch das Gebot der Zwecktauglichkeit: Ohne erkennba- ren Nutzen für das ausländische Strafverfahren ist eine Rechtshilfemass- nahme unverhältnismässig (vgl. Peter Popp, Grundzüge der internationalen Rechtshilfe in Strafsachen, Basel 2001, N. 407). Die internationale Rechts- hilfe in Strafsachen kann nur gewährt werden, wenn dies der strafrechtli- chen Verfolgung im ersuchenden Staat dient (vgl. dazu Art. 1 Abs. 3 IRSG; Zimmermann, La coopération judiciaire international en matière pénale, Berne 2004, S. 373; Urteil des Bundesgerichts 1A.149/2006 vom 27. No- vember 2006 E. 3.2). Es braucht mit anderen Worten ein eröffnetes Straf- verfahren im ersuchenden Staat (vgl. dazu Urteile des Bundesgerichts 1A.32/2000 vom 19. Juni 2000 E. 7; 1A.149/2006 vom 27. November 2006 E. 3.2), jedoch nicht notwendigerweise eine formelle Anschuldigung (vgl. dazu Urteil des Bundesgerichts 1A.149/2006 vom 27. November 2006 E. 3.2). Eine Voruntersuchung reicht aus, vorausgesetzt sie dient dazu, den Beschuldigten für seine Zuwiderhandlungen vor ein zuständiges Gericht zu bringen, für welche das Gesuch gestellt wurde (vgl. dazu Urteil des Bun- desgerichts 1A.149/2006 vom 27. November 2006 E. 3.2; BGE 123 II 161, 165 E. 3a; BGE 118 Ib 457, 460 E. 4b). Das Rechtshilfeersuchen hat die mutmassliche strafbare Handlung zu bezeichnen und eine kurze Darstel- lung des Sachverhaltes zu enthalten (Art. 14 Ziff. 2 EUeR). Die ersuchende Behörde hat sodann den Gegenstand und den Grund ihres Ersuchens zu spezifizieren (Art. 14 Ziff. 1 lit. b EUeR). Hieraus leitet die Praxis ein Verbot der Beweisausforschung ab. Eine hinreichend präzise Umschreibung der Verdachtsgründe soll möglichen Missbräuchen vorbeugen.</w:t>
      </w:r>
    </w:p>
    <w:p>
      <w:r>
        <w:t>- 8 -</w:t>
      </w:r>
    </w:p>
    <w:p>
      <w:r>
        <w:rPr>
          <w:b/>
        </w:rPr>
        <w:t>E. 3.3</w:t>
      </w:r>
    </w:p>
    <w:p>
      <w:r>
        <w:t>Auf Anfrage der Bundesanwaltschaft bestätigten die griechischen Behör- den mit Schreiben vom 9. Februar 2007, dass das Strafverfahren gegen die nicht politischen Personen weiterhin hängig sei und sie nach wie vor an der Übermittlung der Bankunterlagen interessiert seien (act. 6.5 und act. 6.6). Aufgrund des völkerrechtlichen Vertrauensprinzips ist von der Richtigkeit dieser Angaben auszugehen. Dies betrifft ebenfalls die angegebenen und angewendeten Gesetzesbestimmungen. Sofern das Rechtshilfegesuch nicht zurückgezogen wurde, ist von der Gültigkeit der Angaben auszuge- hen (vgl. dazu Urteil des Bundesgerichts 1A.218/2003 vom 17. Dezember 2003 E. 3.5; Zimmermann, a.a.O, S. 175, N. 168; TPF RR.2007.33 vom</w:t>
      </w:r>
    </w:p>
    <w:p>
      <w:r>
        <w:rPr>
          <w:b/>
        </w:rPr>
        <w:t>E. 4</w:t>
      </w:r>
    </w:p>
    <w:p>
      <w:r>
        <w:t>Es sei der Beschwerde die aufschiebende Wirkung zu erteilen.</w:t>
      </w:r>
    </w:p>
    <w:p>
      <w:r>
        <w:rPr>
          <w:b/>
        </w:rPr>
        <w:t>E. 4.1</w:t>
      </w:r>
    </w:p>
    <w:p>
      <w:r>
        <w:t>Entsprechend den Vorbringen des Beschwerdeführers ist zwar die Heraus- gabe der Bankunterlagen des Kontos Nr. 4. von ihm und H. bei der Bank F. an die ersuchende Behörde nicht Gegenstand des Rechtshilfeersuchens vom 20. April 2006. Die im Rechtshilfeersuchen gestellten Begehren sind aber nicht von vornherein restriktiv auszulegen, sondern es sind vielmehr alle Massnahmen (insbesondere solche, durch die sich spätere, ergänzen- de Rechtshilfebegehren erübrigen) zulässig, für die das Ersuchen bei ver- nünftigem Verständnis eine Grundlage bildet und für welche die Vorausset- zungen der Rechtshilfe erfüllt sind (vgl. Urteil des Bundesgerichts 1A.15/1999 vom 15. April 1999). Bei Ersuchen um Kontenerhebungen sind nach der Praxis des Bundesgerichts grundsätzlich alle sichergestellten Ak- tenstücke zu übermitteln, welche sich auf den im Ersuchen dargelegten</w:t>
      </w:r>
    </w:p>
    <w:p>
      <w:r>
        <w:t>- 9 -</w:t>
      </w:r>
    </w:p>
    <w:p>
      <w:r>
        <w:t>Verdacht beziehen können. Erforderlich ist, dass ein ausreichender sachli- cher Konnex zwischen dem untersuchten Sachverhalt und den fraglichen Dokumenten erstellt ist (vgl. Urteile des Bundesgerichts 1A.189/2006 vom 7. Februar 2007 E. 3.1; 1A.72/2006 vom 13. Juli 2006 E. 3.1; BGE 129 II 462, 468 E. 5.3). Die schweizerischen Behörden sind im Rahmen des Rechtshilfeverfahrens verpflichtet, den ausländischen Behörden bei der Wahrheitsfindung und Beschaffung von Beweismitteln behilflich zu sein und haben daher all diejenigen Aktenstücke zu ermitteln, die sich auf den im Ersuchen enthaltenen Verdacht beziehen und zu dessen Klärung beitragen können. Der ersuchende Staat ist über alle Transaktionen der Gesellschaft und Konten zu orientieren, die im Sinne des Rechtshilfeersuchens zur Auf- klärung der vorgeworfenen Straftaten beitragen (vgl. dazu Urteil des Bun- desgerichts 1A.79/2005 vom 27. April 2005 E. 4.1).</w:t>
      </w:r>
    </w:p>
    <w:p>
      <w:r>
        <w:rPr>
          <w:b/>
        </w:rPr>
        <w:t>E. 4.2</w:t>
      </w:r>
    </w:p>
    <w:p>
      <w:r>
        <w:t>Vorliegend besteht ein ausreichender Zusammenhang zwischen den zu übermittelnden Bankunterlagen des Kontos Nr. 4. vom Beschwerdeführer bei der Bank F. und dem griechischen Strafverfahren bzw. dem im Rechts- hilfeersuchen geschilderten Sachverhalt. Gemäss Rechtshilfeersuchen vom 20. März 2006 wird dem Beschwerdeführer aktive Bestechung vorge- worfen. In diesem Zusammenhang ist für die griechischen Behörden von Interesse, an wen Gelder vom Konto der D. Ltd. weitergeleitet wurden und welche Geldtransaktionen der Beschwerdeführer über sein Konto abgewi- ckelt hat. Die Herausgabe der Bankunterlagen betreffend das Konto Nr. 4. vom Beschwerdeführer trägt dazu bei, den im Rechtshilfeersuchen erwähn- ten Verdacht - auch gegen die anderen Mitbeschuldigten - zu klären. Zwi- schen den Bankunterlagen und dem Gegenstand der griechischen Ermitt- lungen besteht in zeitlicher und sachlicher Hinsicht ausreichend Konnexität. Die potentielle Erheblichkeit der zu übermittelnden Bankunterlagen für das griechische Strafverfahren ist somit erstellt.</w:t>
      </w:r>
    </w:p>
    <w:p>
      <w:r>
        <w:t>5.</w:t>
      </w:r>
    </w:p>
    <w:p>
      <w:r>
        <w:rPr>
          <w:b/>
        </w:rPr>
        <w:t>E. 5</w:t>
      </w:r>
    </w:p>
    <w:p>
      <w:r>
        <w:t>Eventualiter: Es sei die Schlussverfügung der Beschwerdegegnerin vom 26. April 2007 gegen den Beschwerdeführer im Zusammenhang mit dem Rechtshilfegesuch der Staatsanwaltschaft der griechischen Republik vom 20. März 2006 (Verfahren Nr. 5.) auf- zuheben und es sei die Angelegenheit zur weiteren Abklärung der Fakten an die Be- schwerdegegnerin zurückzuweisen.</w:t>
      </w:r>
    </w:p>
    <w:p>
      <w:r>
        <w:rPr>
          <w:b/>
        </w:rPr>
        <w:t>E. 5.1</w:t>
      </w:r>
    </w:p>
    <w:p>
      <w:r>
        <w:t>Soweit der Beschwerdeführer geltend macht, das Verfahren in Griechen- land habe keinen strafrechtlichen, sondern einen politischen Hintergrund, rügt er einen schweren Mangel im Sinne von Art. 2 lit. b IRSG. Art. 2 IRSG will vermeiden, dass die Schweiz auf dem Umweg über die Rechthilfe ihren Beitrag an Staaten leistet, welche den verfolgten Personen die ihnen in ei- nem demokratischen Rechtsstaat zustehenden und insbesondere durch die EMRK und den UNO Pakt II umschriebenen Minimalgarantien nicht gewäh- ren oder welche den internationalen Ordre public verletzen (vgl. dazu Urteil des Bundesgerichts 1A.149/2006 vom 27. November 2006 E. 7.1; BGE 126 II 324, 326 E. 4a; BGE 125 II 356, 364 E. 8a; BGE 117 Ib 64, 91 E. 5f). In</w:t>
      </w:r>
    </w:p>
    <w:p>
      <w:r>
        <w:t>- 10 -</w:t>
      </w:r>
    </w:p>
    <w:p>
      <w:r>
        <w:t>diesem Zusammenhang sei auf die detaillierte Darlegung der Rechtslage, im gleichen Deliktskontext tangierenden Entscheid der II. Beschwerde- kammer vom 13. August 2007 (TPF RR.2007.71 E. 3.1), verwiesen.</w:t>
      </w:r>
    </w:p>
    <w:p>
      <w:r>
        <w:rPr>
          <w:b/>
        </w:rPr>
        <w:t>E. 5.2</w:t>
      </w:r>
    </w:p>
    <w:p>
      <w:r>
        <w:t>Bereits das Bundesgericht hatte im Zusammenhang mit den erwähnten Beschwerden der D. Ltd. Gelegenheit, sich zur Frage des politischen Hin- tergrundes der Verfahren zu äussern (Urteile des Bundesgerichts 1A.149/2006 und 1A.175/2006 vom 27. November 2006 E. 7.3). Dem Ent- scheid ist zu entnehmen, dass Verfahren gegen ehemalige Minister durch das Parlament unvermeidbar einen politischen Aspekt aufwiesen. Grie- chenland sei aber ein demokratischer Staat, welcher auf dem Grundsatz der Gewaltenteilung basiere, und nichts erlaube anzunehmen, die Strafver- folgungsbehörden seien nicht unparteiisch (vgl. dazu Urteile des Bundes- gerichts 1A.149/2006 und 1A.175/2006 vom 27. November 2006 E. 7.3). Der Einwand des Beschwerdeführers betreffend den politischen Hinter- grund des Verfahrens in Griechenland ist somit unbegründet, zumal Grie- chenland Vertragsstaat der EMRK ist. Zudem stellen die im Rechtshilfege- such erwähnten Delikte (ungetreue Amtsführung, aktive und passive Be- stechung, Geldwäscherei) keine Delikte mit „vorwiegend politischem Cha- rakter“ i.S. von Art. 3 Abs. 1 IRSG dar. Es handelt sich bei den vorgeworfe- nen Tatbeständen nicht um absolute oder relative politische Delikte i.S. von BGE 132 II 469, 472 E. 2.2 (TPF RR.2007.71 vom 13. August 2007 E. 3.2). Im Übrigen gibt es in den Akten keinerlei Hinweise auf einen Bezug des Beschwerdeführers zur griechischen Politik. Der Beschwerdeführer wird von der Staatsanwaltschaft von Athen aufgrund seiner Funktionen und sei- nes Einflusses in den Gesellschaften D. Ltd., E. Ltd. und C., mithin als Ge- schäftsmann, aufgrund mutmasslichen fiktiven Zahlung der B. an die E. Ltd. und den damit zusammenhängenden dubiosen Banküberweisungen auf die Konten der D. Ltd. wegen aktiver Bestechung verdächtigt (Erw. D.). Infolgedessen liegt ein politisch motiviertes Verfahren in Griechenland ge- gen den Beschwerdeführer gerade nicht nahe. Dieser Einwand gegen die Rechtshilfe erweist sich als unbegründet.</w:t>
      </w:r>
    </w:p>
    <w:p>
      <w:r>
        <w:t>6.</w:t>
      </w:r>
    </w:p>
    <w:p>
      <w:r>
        <w:rPr>
          <w:b/>
        </w:rPr>
        <w:t>E. 6</w:t>
      </w:r>
    </w:p>
    <w:p>
      <w:r>
        <w:t>Sub-Eventualiter: Es sei die Schlussverfügung der Beschwerdegegnerin vom 26. April</w:t>
      </w:r>
    </w:p>
    <w:p>
      <w:r>
        <w:t>- 5 -</w:t>
      </w:r>
    </w:p>
    <w:p>
      <w:r>
        <w:t>2007 gegen den Beschwerdeführer im Zusammenhang mit dem Rechtshilfegesuch der Staatsanwaltschaft der griechischen Republik vom 20. März 2006 (Verfahren Nr. 5) teil- weise aufzuheben und es seien an den die Rechtshilfe ersuchenden Staat lediglich Kon- tenauszüge, Gutschriften- und Belastungsanzeigen, sowie Korrespondenz und Kredit- kartenauszüge zu übermitteln, welche die Periode ab dem 28. September 2000 betref- fen.</w:t>
      </w:r>
    </w:p>
    <w:p>
      <w:r>
        <w:rPr>
          <w:b/>
        </w:rPr>
        <w:t>E. 6.1</w:t>
      </w:r>
    </w:p>
    <w:p>
      <w:r>
        <w:t>Der Beschwerdeführer macht zudem geltend, die ersuchende Behörde ha- be auf Sanktionen verzichtet (act. 1, S. 31 ff.). Das griechische Parlament habe das Verfahren gegen die ehemaligen Minister eingestellt. Das Bun- desgericht habe in BGE 133 IV 40 die „Schicksale“ der politischen und der nicht politischen Personen miteinander verknüpft. Vor diesem Hintergrund hätte die Rechtshilfe gestützt auf Art. 5 Abs. 1 lit. a Ziff. 2 IRSG nicht ge- währt werden dürfen.</w:t>
      </w:r>
    </w:p>
    <w:p>
      <w:r>
        <w:t>- 11 -</w:t>
      </w:r>
    </w:p>
    <w:p>
      <w:r>
        <w:rPr>
          <w:b/>
        </w:rPr>
        <w:t>E. 6.2</w:t>
      </w:r>
    </w:p>
    <w:p>
      <w:r>
        <w:t>Die Schlussfolgerungen, die der Beschwerdeführer aus der betreffenden Passage des Urteils des Bundesgerichts zitiert (act. 1, S. 32), sind nicht zu- lässig. Wie dargelegt wurde, führt in Griechenland die Staatsanwaltschaft Athen das Strafverfahren gegen die nicht politischen Personen bzw. den Beschwerdeführer (Erw. 3.6). Die Rechtshilfegesuche sowie das Schreiben vom 9. Februar 2007 (act. 6.6) belegen deutlich, dass die Strafverfolgungs- behörden nach wie vor ein gewichtiges Interesse an der Untersuchung des vorgeworfenen Sachverhaltes haben. Die Behauptung des Beschwerdefüh- rers, die ersuchende Behörde habe auf Sanktionen gegen ihn verzichtet bzw. diese habe kein Strafverfolgungsinteresse mehr, ist daher unzutref- fend.</w:t>
      </w:r>
    </w:p>
    <w:p>
      <w:r>
        <w:t>7.</w:t>
      </w:r>
    </w:p>
    <w:p>
      <w:r>
        <w:rPr>
          <w:b/>
        </w:rPr>
        <w:t>E. 7</w:t>
      </w:r>
    </w:p>
    <w:p>
      <w:r>
        <w:t>Alles unter Kosten- und Entschädigungsfolgen zu Lasten der Beschwerdegegnerin.“</w:t>
      </w:r>
    </w:p>
    <w:p>
      <w:r>
        <w:t>H. Sowohl die Bundesanwaltschaft als auch das Bundesamt für Justiz bean- tragen in ihren Vernehmlassungen die kostenfällige Abweisung der Be- schwerde (act. 6 und act. 7). Mit Replik vom 9. Juli 2007 und ergänzender Replik vom 30. Juli 2007 hält A. an seinen Beschwerdeanträgen fest (act. 10 und act. 11).</w:t>
      </w:r>
    </w:p>
    <w:p>
      <w:r>
        <w:t>Auf die Ausführungen der Parteien und die eingereichen Akten wird, soweit erforderlich, in den rechtlichen Erwägungen Bezug genommen.</w:t>
      </w:r>
    </w:p>
    <w:p>
      <w:r>
        <w:t>Die II. Beschwerdekammer zieht in Erwägung:</w:t>
      </w:r>
    </w:p>
    <w:p>
      <w:r>
        <w:t>1. Für die Rechtshilfe zwischen Griechenland und der Schweiz ist in erster Li- nie das Europäische Übereinkommen über die Rechtshilfe in Strafsachen vom 20. April 1959 (EUeR, SR 0.351.1), dem beide Staaten beigetreten sind, massgebend. Soweit das Staatsvertragsrecht bestimmte Fragen nicht abschliessend regelt oder das innerstaatliche Recht geringere Anforderun- gen an die Rechtshilfe stellt (BGE 129 II 462 E. 1.1), ist das schweizerische Landesrecht anwendbar, namentlich das Bundesgesetz über internationale Rechtshilfe in Strafsachen vom 20. März 1981 (IRSG, SR 351.1) und die Verordnung über internationale Rechtshilfe in Strafsachen vom 24. Februar 1982 (IRSV, SR 351.11).</w:t>
      </w:r>
    </w:p>
    <w:p>
      <w:r>
        <w:t>2.</w:t>
      </w:r>
    </w:p>
    <w:p>
      <w:r>
        <w:rPr>
          <w:b/>
        </w:rPr>
        <w:t>E. 7.1</w:t>
      </w:r>
    </w:p>
    <w:p>
      <w:r>
        <w:t>Der Beschwerdeführer rügt zudem, es sei eine Verletzung des Speziali- tätsprinzips zu erwarten. Die griechischen Behörden hätten mit Schreiben vom 13. Januar 2005 eine Verletzung des Spezialitätsprinzips angekündigt, da sie die schweizerischen Bankunterlagen dem Plenum des Parlaments zugänglich machen wollen (act. 1.5). Die Herausgabe der Bankunterlagen führe zu einer Verletzung des schweizerischen Bankgeheimnisses. Die im gleichen Fall mittels Rechtshilfe von Zypern erhaltenen Unterlagen seien innert Kürze in den griechischen Medien verbreitet gewesen (act. 1.6). Es sei aufgrund der bisherigen Äusserungen auszuschliessen, dass sich der griechische Staat an die Auflagen der Beschwerdegegnerin halten werde.</w:t>
      </w:r>
    </w:p>
    <w:p>
      <w:r>
        <w:rPr>
          <w:b/>
        </w:rPr>
        <w:t>E. 7.2</w:t>
      </w:r>
    </w:p>
    <w:p>
      <w:r>
        <w:t>Das Spezialitätsprinzip ist in Art. 2 EUeR geregelt. Danach kann die Rechtshilfe u.a. verweigert werden, wenn sich das Ersuchen auf strafbare Handlungen bezieht, die vom ersuchten Staat als politische, als mit solchen zusammenhängende oder als fiskalische strafbare Handlungen angesehen werden (Art. 2 lit. a EUeR). Die Schweiz hat sich in Bezug auf diese Be- stimmung insbesondere das Recht vorbehalten, Rechtshilfe auf Grund des EUeR nur unter der ausdrücklichen Bedingung zu leisten, dass die Ergeb- nisse der in der Schweiz durchgeführten Erhebungen und die in herausge- gebenen Akten oder Schriftstücken enthaltenen Auskünfte ausschliesslich für die Aufklärung und Beurteilung derjenigen strafbaren Handlungen ver- wendet werden dürfen, für die Rechtshilfe bewilligt wird (Vorbehalt zu Art. 2 EUeR lit. b). Diese Regelung korrespondiert denn auch mit jener von Art. 67 i.V.m. Art. 63 IRSG.</w:t>
      </w:r>
    </w:p>
    <w:p>
      <w:r>
        <w:rPr>
          <w:b/>
        </w:rPr>
        <w:t>E. 7.3</w:t>
      </w:r>
    </w:p>
    <w:p>
      <w:r>
        <w:t>Soweit der Beschwerdeführer vorbringt, der durch die Beschwerdegegnerin formulierte Spezialitätenvorbehalt sei wirkungslos, ist darauf hinzuweisen, dass der übliche Spezialitätsvorbehalt angebracht wurde. Die Einhaltung</w:t>
      </w:r>
    </w:p>
    <w:p>
      <w:r>
        <w:t>- 12 -</w:t>
      </w:r>
    </w:p>
    <w:p>
      <w:r>
        <w:t>dieses Spezialitätenvorbehaltes durch Staaten, welche mit der Schweiz durch einen Rechtshilfevertrag verbunden sind (vorliegend durch das Eu- ropäische Übereinkommen über die Rechtshilfe in Strafsachen), wird nach dem völkerrechtlichen Vertrauensprinzip als selbstverständlich vorausge- setzt, ohne dass die Einholung einer ausdrücklichen Zusicherung notwen- dig wäre (vgl. Urteil des Bundesgerichts 1A.105/2001 vom 8. August 2001 E. 2e; BGE 117 Ib 64, 90 f. E. 5f, je m.w.H.). Das vom Beschwerdeführer erwähnte Schreiben des griechischen Parlaments vom 13. Januar 2005 (act. 1.5) ist nicht geeignet, dieses Vertrauen zu schwächen, da sich die erwähnte Weiterleitung von Auskünften an das Plenum offensichtlich auf Informationen im Zusammenhang mit dem Verfahren vor dem Parlament gegen die ehemaligen Mitglieder der Regierung bezog. Der eingereichte Zeitungsartikel belegt zudem in keiner Weise, dass Griechenland gegen- über Zypern das Spezialitätsprinzip verletzt hat. Im Übrigen hat die Bun- desanwaltschaft in ihrer Vernehmlassung zutreffend bemerkt, dass der Spezialitätsvorbehalt weder dem Schutz des schweizerischen Bankge- heimnisses im allgemeinen dient, noch vor Artikeln in der Presse schützen soll (act. 6; vgl. Urteile des Bundesgerichts 1A.286/2005 vom 14. Novem- ber 2005 E. 2.2.2; 1A.52/2006 vom 8. Februar 2007 E. 2.7). Das Speziali- tätsprinzip schützt nur davor, dass die erhaltenen Auskünfte und Schriftstü- cke nicht für Straftatbestände verwendet werden, für welche die Rechtshilfe nicht zulässig wäre (vgl. act. 6). In diesem Zusammenhang ist vor allem re- levant, dass der griechische Staat die ersuchten Bankunterlagen nicht für fiskalische Zwecke verwendet (Urteil des Bundesgerichts 1A.149/2006 vom 27. November 2006 E. 6.2). Dafür gibt es keine Anhaltspunkte und wird im Übrigen auch nicht behauptet. Vorliegend bestehen keine Anhaltspunkte dafür, dass die griechischen Behörden das Spezialitätsprinzip i.S. von Art. 2 EUeR i.V.m. Art. 67 und Art. 63 IRSG bereits verletzt haben oder sich künftig über einen solchen Vorbehalt hinwegsetzen werden.</w:t>
      </w:r>
    </w:p>
    <w:p>
      <w:r>
        <w:t>8. Die Beschwerde erweist sich somit in allen Punkten als unbegründet und ist daher abzuweisen.</w:t>
      </w:r>
    </w:p>
    <w:p>
      <w:r>
        <w:t>9. Bei diesem Ausgang des Verfahrens wird der Beschwerdeführer kosten- pflichtig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 ments vom 11. Februar 2004 über die Gerichtsgebühren vor dem Bundes-</w:t>
      </w:r>
    </w:p>
    <w:p>
      <w:r>
        <w:t>- 13 -</w:t>
      </w:r>
    </w:p>
    <w:p>
      <w:r>
        <w:t>strafgericht (SR 173.711.32) und ist vorliegend auf Fr. 6'000.-- festzuset- zen. Sie ist mit dem geleisteten Kostenvorschuss in gleicher Höhe zu ver- rechnen.</w:t>
      </w:r>
    </w:p>
    <w:p>
      <w:r>
        <w:t>- 14 -</w:t>
      </w:r>
    </w:p>
    <w:p>
      <w:r>
        <w:t>Demnach erkennt die II. Beschwerdekammer:</w:t>
      </w:r>
    </w:p>
    <w:p>
      <w:r>
        <w:rPr>
          <w:b/>
        </w:rPr>
        <w:t>E. 12</w:t>
      </w:r>
    </w:p>
    <w:p>
      <w:r>
        <w:t>März 2007 E. 4). Dies ist vorliegend der Fall. Somit steht fest, dass das Strafverfahren gegen die nicht politischen Personen in Griechenland nach wie vor hängig ist. Entgegen dem Beschwerdeführer besteht deshalb nach wie vor ein offenstehendes Interesse der griechischen Behörden an der Herausgabe der erwähnten Bankunterlagen, und dieses ist höher zu ge- wichten als sein privates Geheimhaltungsinteresse. Das Verhältnismässig- keitsprinzip ist daher gewahrt. Soweit der Beschwerdeführer im Übrigen un- ter Hinweis auf ein zweitinstanzliches Urteil des Strafgerichts Athen vom</w:t>
      </w:r>
    </w:p>
    <w:p>
      <w:r>
        <w:rPr>
          <w:b/>
        </w:rPr>
        <w:t>E. 16</w:t>
      </w:r>
    </w:p>
    <w:p>
      <w:r>
        <w:t>Juli 2007, wonach aufgrund des Ministerverantwortlichkeitsgesetzes 2509/1997 die Verfolgung der nicht politischen Personen für Bestechungs- vorwürfe nicht mehr möglich sei, geltend macht (act. 11), es sei kein Ver- fahren hängig und die Behörden würden das Recht falsch anwenden, ist festzustellen, dass er es unterlassen hat, diese Behauptung durch das an- gebliche Urteil zu belegen. Den Akten sind keine Anhaltspunkte für eine of- fensichtlich unrichtige Anwendung ausländischen Rechts zu entnehmen (vgl. Art. 80i IRSG i.V.m. Art. 65 IRSG).</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