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RR.2007.209 vom 30. Juni 2009</w:t>
      </w:r>
    </w:p>
    <w:p>
      <w:r>
        <w:t>Bundesstrafgericht, 2009-06-30, DE</w:t>
      </w:r>
    </w:p>
    <w:p>
      <w:r>
        <w:rPr>
          <w:b/>
        </w:rPr>
        <w:t xml:space="preserve">Quelle: </w:t>
      </w:r>
      <w:r>
        <w:t>https://mcp.opencaselaw.ch/entscheid/bstger_RR.2007.209</w:t>
      </w:r>
    </w:p>
    <w:p>
      <w:r>
        <w:t>FR: TPF RR.2007.209 du 30 juin 2009</w:t>
      </w:r>
    </w:p>
    <w:p>
      <w:r>
        <w:t>IT: TPF RR.2007.209 del 30 giugno 2009</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1.1</w:t>
      </w:r>
    </w:p>
    <w:p>
      <w:r>
        <w:t>Die akzessorische Rechtshilfe zwischen der Schweiz und Brasilien richtet sich in erster Linie nach dem Art. XVII des Auslieferungsvertrages zwi- schen der Schweiz und Brasilien vom 23. Juli 1932 (nachfolgend "Ausliefe- rungsvertrag"; SR 0.353.919.8). Zwischen den beiden Staaten ist zwar am 12. Mai 2004 ein Rechtshilfevertrag unterzeichnet worden (vgl. Botschaft vom 28. Februar 2007, BBl 2007 2045) und die Schweizerische Bundes- versammlung hat am 21. Dezember 2007 die Genehmigung des Vertrages beschlossen (BBl 2008 41), jedoch hat der Bundesrat diesen Vertrag bis dato weder ratifiziert noch in Kraft gesetzt. Soweit der sich in Kraft befindli-</w:t>
      </w:r>
    </w:p>
    <w:p>
      <w:r>
        <w:t>- 4 -</w:t>
      </w:r>
    </w:p>
    <w:p>
      <w:r>
        <w:t>che Auslieferungsvertrag bestimmte Fragen nicht abschliessend regelt, richtet sich die Rechtshilfe nach dem Landesrecht, namentlich dem Bun- desgesetz vom 20. März 1981 über internationale Rechtshilfe in Strafsa- chen (IRSG; SR 351.1) und der Verordnung vom 24. Februar 1982 über in- ternationale Rechtshilfe in Strafsachen (IRSV; SR 351.11). Das innerstaat- liche Recht ist nach dem Günstigkeitsprinzip auch dann anwendbar, wenn dieses geringere Anforderungen an die Rechtshilfe stellt (BGE 129 II 462 E. 1.1 S. 464; 123 II 134 E. 1a; 122 II 140 E. 2)</w:t>
      </w:r>
    </w:p>
    <w:p>
      <w:r>
        <w:rPr>
          <w:b/>
        </w:rPr>
        <w:t>E. 1.2</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w:t>
      </w:r>
    </w:p>
    <w:p>
      <w:r>
        <w:t>Die Schlussverfügung vom 14. November 2007 ist dem Vertreter der Be- schwerdeführerin am 16. November 2007 zugegangen. Die Beschwerde vom 17. Dezember 2007 wurde daher fristgerecht eingereicht.</w:t>
      </w:r>
    </w:p>
    <w:p>
      <w:r>
        <w:rPr>
          <w:b/>
        </w:rPr>
        <w:t>E. 1.3</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eines Kontos der Beschwerdeführerin sowie auf Sperrung dieses Kontos. Die Beschwerdelegitimation ist daher gegeben und es ist auf die Beschwerde einzutreten.</w:t>
      </w:r>
    </w:p>
    <w:p>
      <w:r>
        <w:rPr>
          <w:b/>
        </w:rPr>
        <w:t>E. 1.4</w:t>
      </w:r>
    </w:p>
    <w:p>
      <w:r>
        <w:t>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136f.; 122 II 367 E. 2d S. 372, mit Hinweisen).</w:t>
      </w:r>
    </w:p>
    <w:p>
      <w:r>
        <w:t>- 5 -</w:t>
      </w:r>
    </w:p>
    <w:p>
      <w:r>
        <w:rPr>
          <w:b/>
        </w:rPr>
        <w:t>E. 2.1</w:t>
      </w:r>
    </w:p>
    <w:p>
      <w:r>
        <w:t>Die Beschwerdeführerin bringt zusammengefasst vor, die Sachverhaltsdar- stellung des Ersuchens entspreche nicht den Anforderungen von Art. 10 IRSV, sei nachweislich falsch und enthalte Lücken und Widersprüche. So treffe es nicht zu, dass es – wie im Rechtshilfeersuchen behauptet – am 25. Januar 2006 eine Geldüberweisung von einem Konto der Angeschul- digten B. auf das Konto der Beschwerdeführerin bei der Bank C. gegeben habe. Es habe lediglich am 18. Januar 2006 eine Überweisung von der Bank F., Genève, auf das Konto der Beschwerdeführerin gegeben, und in der Folge seien drei Zahlungsausgänge erfolgt. Die brasilianische Staatsanwaltschaft zeige sich aber aufgrund dieser nachweislich nicht erfolgten Überweisung vom 25. Januar 2006 überzeugt, dass das in Frage stehende Konto der Beschwerdeführerin der Geldwä- sche von in Brasilien erzieltem Deliktserlös gedient habe. Weitere Angaben dazu würden nicht gemacht. Dem Rechtshilfeersuchen sei nicht zu ent- nehmen, wer, wann, wo und wie eine Geldwäschereihandlung im Zusam- menhang mit den Vermögenswerten auf dem fraglichen Konto der Be- schwerdeführerin vorgenommen haben solle. Das Rechtshilfeersuchen schweige sich auch darüber aus, inwiefern die Beschwerdeführerin in die anderen in Brasilien untersuchten Delikten involviert sein solle. Den an der Beschwerdeführerin wirtschaftlich Berechtigten D. und ihrem Mann E. würden im Rechtshilfeersuchen lediglich nicht rechtshilfefähige Steuerdelikte vorgeworfen. D. und E. seien im Rechtshilfeersuchen sodann bloss unter „untersuchte“ Personen aufgezählt; die ledigliche Aufzählung von Personen unter Angabe der angeblich veruntreuten Beträge genüge für die Gewährung von Rechtshilfemassnahmen aber nicht. So sei insbeson- dere nicht ersichtlich, inwiefern die wirtschaftlich Berechtigten bei einer Verbrecherbande tätig gewesen sein sollten, um was für eine Verbrecher- bande es sich dabei gehandelt habe, worin die Tathandlungen bestünden sowie wann und wo Delikte begangen worden sein sollten. Auch sei unklar, inwiefern die D. und E. gehörende Gesellschaft G. Ltda. in irgendwelche Verbrechen, insbesondere den angeblichen Import und Export von Dia- manten, involviert gewesen sein solle. Ebenso werde nicht dargetan, wer, wann und wo für die Firma „gesetzwidrige Verhandlung von Edelsteinen“ und „Fälschung von Unterlagen“ getätigt haben solle. Die Sachdarstellung sei, abgesehen von ihrer Verständlichkeit, insgesamt äusserst mangelhaft und für die Gewährung von Rechtshilfe ungenügend. Aus diesen Gründen sei die Rechtshilfe insgesamt zu verweigern (act. 1 S. 8 – 14, act. 10 S. 2 f.).</w:t>
      </w:r>
    </w:p>
    <w:p>
      <w:r>
        <w:t>- 6 -</w:t>
      </w:r>
    </w:p>
    <w:p>
      <w:r>
        <w:t>Eine Subsumtion unter schweizerische Tatbestände kann gemäss der Be- schwerdeführerin nach dem Gesagten mangels hinreichend substantiierter Sachverhaltsschilderung nicht erfolgen, weshalb auch das Erfordernis der doppelten Strafbarkeit nicht erfüllt sei. Wie bereits dargetan fehle es im brasilianischen Rechtshilfeersuchen an der Darstellung einer rechtshilfefä- higen, geheimen Organisation, welche sich mit kriminellen Mitteln bereiche- re. Der schweizerische Tatbestand der kriminellen Organisation sei daher nicht erfüllt. Ebenso fehle es an einer rechtshilfefähigen Vortat für die Bejahung der Geldwäscherei. Mittel, die in die Schweiz geflossen seien, stammten höchstens aus nicht rechtshilfefähigen Widerhandlungen gegen das brasili- anische Steuerrecht oder aus der Verletzung devisenrechtlicher Vorschrif- ten. Lediglich aus fiskalischen Gründen wären sodann (falls zutreffend, was bestritten werde), die Diamanten auf den fraglichen Unterlagen mit zu tie- fen Werten deklariert worden. Zudem gehe eine Steuerhinterziehung, be- gangen durch Urkundenfälschung, in der Schweiz dem Tatbestand der Steuerstrafnorm oder verwaltungsstrafrechtlichen Urkundenfälschungs- norm immer nach. Auch aus diesem Grund könne eine Urkundenfälschung bzw. Falschbeurkundung vorliegend keine gültige Vortat zur Geldwäscherei bilden. Ebenfalls keine Vortat könne in den angeblichen Verstössen gegen die Diamantenverordnung erblickt werden, denn dies stellten ausschliess- lich Vergehen und nicht Verbrechen dar. Die doppelte Strafbarkeit sei auch deshalb nicht erfüllt, da das brasiliani- sche Äquivalent der in Frage stehenden schweizerischen Tatbestände des sich bestechen lassens (Art. 322quater StGB), der Beteiligung an einer krimi- nellen Organisation (Art. 260ter StGB), der Geldwäscherei (Art. 305bis StGB) und der Fälschung von Urkunden (Art. 251 StGB) in der brasilianischen Un- tersuchung entweder gar nicht verfolgt würde oder die entsprechenden Tatbestände des brasilianischen Rechts in casu zu keiner Rechtshilfe An- lass geben könnten (da Taten im Bereich des Steuer- und Fiskalrechts; act. 1 S. 28 – 33, act. 10 S. 4 f.). Mittels des Rechtshilfeersuchens würden Steuerhinterziehungsdelikte so- wie Verstösse gegen Vorschriften über währungs-, handels- und wirt- schaftspolitische Massnahmen verfolgt. Für diese Delikte gewähre die Schweiz aber keine Rechtshilfe (Art. 3 Abs. 3 IRSG). Die Herausgabe der Bankunterlagen sowie die Sperre der Vermögenswerte sei daher unzuläs- sig. Trotz dem von den brasilianischen Behörden abgegebenen Speziali- tätsvorbehalt („Kompromisserklärung“) bestehe die Gefahr, dass die he- rauszugebenden Unterlagen zur Verfolgung obgenannter Delikte verwen- det würden. Dies ergebe sich aufgrund einer „internen“ Rechtspflicht der</w:t>
      </w:r>
    </w:p>
    <w:p>
      <w:r>
        <w:t>- 7 -</w:t>
      </w:r>
    </w:p>
    <w:p>
      <w:r>
        <w:t>brasilianischen Strafverfolgungsbehörden, Bankunterlagen an die Steuer- behörden herauszugeben (act. 1 S. 11, 15 ff.; act. 10 S. 2).</w:t>
      </w:r>
    </w:p>
    <w:p>
      <w:r>
        <w:rPr>
          <w:b/>
        </w:rPr>
        <w:t>E. 2.2</w:t>
      </w:r>
    </w:p>
    <w:p>
      <w:r>
        <w:t>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i.V.m. Art. 10 Abs. 2 IRSV; Art. VII Abs. 3 des Auslieferungsvertrages). Diese Angaben müssen der ersuchten Behörde die Prüfung erlauben, ob die doppelte Strafbarkeit gegeben ist (vgl. Art. 64 IRSG), ob die Handlungen wegen denen um Rechtshilfe ersucht wird, nicht politische, militärische oder fiskalische Delik- te darstellen (Art. 3 IRSG)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Gemäss Art. 64 Abs. 1 IRSG dürfen prozessuale Zwangsmassnahmen nur angewendet werden, wenn aus der Sachverhaltsdarstellung im Ersuchen hervorgeht, dass die im Ausland verfolgte Handlung die objektiven Merk- male eines nach schweizerischem Recht strafbaren Tatbestandes aufweist (Art. 64 Abs. 1 IRSG). Vorbehältlich Fälle offensichtlichen Missbrauchs ist</w:t>
      </w:r>
    </w:p>
    <w:p>
      <w:r>
        <w:t>- 8 -</w:t>
      </w:r>
    </w:p>
    <w:p>
      <w:r>
        <w:t>die Strafbarkeit nach dem Recht des ersuchenden Staates somit in An- wendung von Art. 64 Abs. 1 IRSG grundsätzlich nicht zu prüfen (BGE 116 Ib 89 E. 3c/aa S. 94 mit Hinweisen; Urteile des Bundesgerichts 1A.7/2007 vom 3. Juli 2007, E. 6.1; 1A.3/2006 vom 6. Februar 2006, E. 6.1 ; 1A.283/2005 vom 1. Februar 2006, E. 3.3; 1A.80/2006 vom 30. Juni 2006, E. 2.2; ROBERT ZIMMERMANN, La coopération judiciaire internationale en matière pénale, 3. Aufl., Bern 2009, N. 583 S. 537).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N. 583 S. 536). Die Straf- normen brauchen nach den Rechtssystemen der Schweiz und des ersu- 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w:t>
      </w:r>
    </w:p>
    <w:p>
      <w:r>
        <w:rPr>
          <w:b/>
        </w:rPr>
        <w:t>E. 2.3</w:t>
      </w:r>
    </w:p>
    <w:p>
      <w:r>
        <w:t>Zusammengefasst und soweit überhaupt verständlich (vgl. dazu auch nachfolgend E. 3) soll die Hauptbeschuldigte B. gemäss Rechthilfeersu- chen vom 23. März 2006 eine grosse Rolle bei einer Verbrecherbande spielen, welche im Diamantenschmuggel tätig sei, wobei B. verantwortlich für den Einkauf und Verkauf von Diamanten in Brasilien und im Ausland sei. Die Diamanten stammten mehrheitlich verbotenerweise aus einem in- dianischen Reservat oder illegalem Bergbau. In diesem Zusammenhang habe B. auch einmal den Verkauf eines Kimberley Zertifikat "gesetzwidrig verhandelt", dies durch Unterstützung des Chefs der staatlichen Abteilung von Mineraliengewinnung. Sodann sei B. zusammen mit H. (wahrscheinlich die Mutter von B., im Rechtshilfeersuchen aber auch einmal als Tochter bezeichnet) bzw. später mit B.’s Tochter D. an der Gesellschaft I. Ltda. beteiligt. Auch ein J. sei Mit- glied der Gesellschaft. Zweck der Gesellschaft sei die Ein– und Ausführung sowie Klassifizierung von Edelsteinen. In den Steuererklärungen der Ge-</w:t>
      </w:r>
    </w:p>
    <w:p>
      <w:r>
        <w:t>- 9 -</w:t>
      </w:r>
    </w:p>
    <w:p>
      <w:r>
        <w:t>sellschaft seien unerklärliche Differenzen und Widersprüche zwischen den Einnahmen und Ausgaben festgestellt worden. Ferner ist im Diamantenschmuggel angeblich auch die (Briefkasten)-Firma K. involviert. Mitglieder der Gesellschaft seien unter anderem wiederum B. und J.. Auch diese Firma sei zwecks Import und Export von Edelsteinen gegründet worden. So habe J. in Zusammenarbeit mit L., M. und N. mit af- rikanischen Ländern verhandelt, insbesondere mit Zaire und Tansania, um diese Diamanten in Brasilien mittels des Kimberley Zertifikates als „ge- setzmässige“ auszugeben. Weiter sei festgestellt worden, dass zwei belgi- schen Firmen, die O. NV und die P. NV, eine Vorauszahlung von BRL 10.4 Mio für die Lieferung von Diamanten an die K. getätigt hätten. Davon seien BRL 9.2 Mio. abgehoben worden und der Rest sei auf 43 Konten von im Bergbau tätigen Gesellschaften überwiesen worden. Zudem gebe es im Zusammenhang mit dem Kauf und Verkauf der Edelsteine Hinweise auf Steuerhinterziehung, dies sowohl bei der K. wie bei allen Beteiligten. Auch seien Lieferscheine gefälscht worden. Weiter sollen D. und ihr Mann E. bei der Verbrecherbande tätig sein „durch Bewegung im Ausland der Werte in Verbindung mit dem Schmuggeln von Diamanten Mittels der Firma G. bei gesetzwidrigem Geldwechsel, Flucht von Devisen und Steuerhinterziehung. Diese Firma wäre also das Wichtigste bei dem grössten Verbrechen (ge- setzwidrige Verhandlung von Edelsteine und Fälschung von Unterlagen)“. Der Cousin von B. (diese verwandtschaftliche Beziehung kann dem Rechtshilfeersuchen allerdings nicht mit Sicherheit entnommen werden), sei ebenfalls im Diamantenhandel tätig und es gebe gute Hinweise darauf, dass er und B. die Herkunft der kriminellen Gelder durch Investition in Im- mobilien und durch den Kauf von Rassenpferden und reinrassigem Rind hätten verschleiern wollen. Nach bisherigen Erkenntnissen seien zwecks Versteckung der aus Diamantenschmuggel herkommenden Aktiva und Geldwäsche Überweisungen auf vierzig, in der ganzen Welt verstreuten Konten festgestellt worden (USA, China, Italien, Deutschland, England, Li- banon). Auch Überweisungen in die Schweiz hätten stattgefunden. So wird unter anderem eine Überweisung einer unbekannten Geldsumme angeb- lich am 25. Januar 2006 von B. auf ein auf die Beschwerdeführerin lauten- des Konto bei der Bank C. in Zürich erwähnt (Swift 2). Zu den Tatkomplexen im einzelnen und deren Prüfung hinsichtlich gegen- seitiger Strafbarkeit:</w:t>
      </w:r>
    </w:p>
    <w:p>
      <w:r>
        <w:rPr>
          <w:b/>
        </w:rPr>
        <w:t>E. 2.3.1</w:t>
      </w:r>
    </w:p>
    <w:p>
      <w:r>
        <w:t>Gemäss Rechtshilfeersuchen habe J. mit afrikanischen Ländern verhan- delt, insbesondere mit Zaire und Tansania, um diese Diamanten in Brasi-</w:t>
      </w:r>
    </w:p>
    <w:p>
      <w:r>
        <w:t>- 10 -</w:t>
      </w:r>
    </w:p>
    <w:p>
      <w:r>
        <w:t>lien mittels des Kimberley Zertifikates zu "gesetzmässigen" zu verwandeln (act. 7.4, S. 5). In Konfliktgebieten (hauptsächlich in westafrikanischen Staaten) werden sog. Konfliktdiamanten gefördert, mit deren Verkaufserlösen an den Börsen die Machthaber und Diktatoren der betreffenden Länder ihre Waffenkäufe finanzieren. Dasselbe tun auch ihre Gegenspieler, die Rebellengruppen. 1998 auf dieses Problem aufmerksam geworden, wurde der Kimberley- Prozess im Mai 2000 in Südafrika lanciert und die Verhandlungen führten am 5. November 2002 in Interlaken zur Annahme eines internationalen Zer- tifikationssystems für legal geförderte und verkaufte Rohdiamanten. Der Beschluss anlässlich der Konferenz des Kimberley-Prozesses vom 5. No- vember 2002 (vgl. BBl 2003 3769 ff.) wurde in der Schweiz durch die Ver- ordnung über den internationalen Handel mit Rohdiamanten (Diamanten- verordnung) vom 29. November 2002 (SR 946.23.11) umgesetzt, welche am 1. Januar 2003 in Kraft getreten ist. Gemäss deren Art. 3 und 4 ist die Einfuhr als auch die Ausfuhr von Rohdiamanten u.a. nur dann gestattet, wenn der Sendung das Zertifikat eines Teilnehmers des Kimberley- Prozesses beiliegt. Bei diesem Zertifikat handelt es sich um ein von einem Teilnehmer des Kimberley-Prozesses ausgestelltes, fälschungssicheres Dokument, das eine Rohdiamantensendung als mit dem Zertifizierungssys- tem des Kimberley-Prozesses in Einklang stehend identifizert (Art. 2 lit. c Diamantenverordnung; vgl. auch Entscheid des Bundesstrafgerichts RR.2007.171 vom 25. Februar 2008, E. 2.3). Wer gegen die Bestimmun- gen über die Einfuhr oder Ausfuhr von Rohdiamanten verstösst wird ge- mäss Art. 11 Abs. 1 der Diamantenverordnung nach Artikel 9 des Bundes- gesetz über die Durchsetzung von internationalen Sanktionen (Embargo- gesetz; EmbG; SR 946.231) bestraft. Dessen Art. 9 sieht bei vorsätzlicher Begehung Gefängnis bis zu einem Jahr oder eine Busse bis zu Fr. 500'000 vor (Abs. 1; heute gemäss Art. 333 Abs. 2 lit. b i.V.m. Abs. 5 StGB Frei- heitsstrafe bis zu einem Jahr oder Geldstrafe), resp. bei schweren Fällen Gefängnis bis zu fünf Jahren (heute Freiheitsstrafe gemäss Art. 333 Abs. 2 lit. a StGB), wobei die Freiheitsstrafe mit einer Busse bis zu 1 Million Fran- ken (heute Geldstrafe gemäss Art. 333 Abs. 5 StGB) verbunden werden kann. Bei den Widerhandlungen gemäss Art. 9 Abs. 1 EmbG handelt es sich um Vergehen (vgl. Art. 10 Abs. 3 StGB), welche als Vortaten der Geldwäscherei nicht taugen, da Art. 305bis StGB ein Verbrechen als Vortat voraussetzt. Ein Verbrechen und damit eine mögliche Vortat der Geldwä- scherei stellen indessen die schweren Fälle gemäss Art. 9 Abs. 2 EmbG dar.</w:t>
      </w:r>
    </w:p>
    <w:p>
      <w:r>
        <w:t>- 11 -</w:t>
      </w:r>
    </w:p>
    <w:p>
      <w:r>
        <w:t>Im Rechtshilfeersuchen wird nicht mit genügender Klarheit und Deutlichkeit behauptet, dass Rohdiamanten aus afrikanischen Ländern unter Verlet- zung des Kimberley-Zertifizierungssystems nach Brasilien ein-, resp. aus Brasilien ausgeführt worden seien und wann dies in welchem Umfang ge- schehen sein soll sowie welche Tatbeiträge die involvierten Personen er- bracht haben sollen. Damit ist keine Subsumtion unter Art. 9 EmbG i.V.m. den Bestimmungen der Diamantenverordnung möglich und insbesondere auch nicht ersichtlich, ob allenfalls eine qualifizierte Verletzung des Embar- gogesetzes (Art. 9 Abs. 2) vorliegt, welche als Vortat zur Geldwäscherei in Frage käme.</w:t>
      </w:r>
    </w:p>
    <w:p>
      <w:r>
        <w:rPr>
          <w:b/>
        </w:rPr>
        <w:t>E. 2.3.2</w:t>
      </w:r>
    </w:p>
    <w:p>
      <w:r>
        <w:t>Weiter sollen gemäss Rechtshilfeersuchen von B. "verhandelte" Diamanten "gesetzwidrig" aus dem indianischen Reservat der Cinta Larga stammen, resp. aus illegalen Bergwerken (act. 7.4, S. 5 und 8). Gemäss Art. 334 des brasilianischen Strafgesetzbuches ist das Einführen oder Ausführen von verbotenen Waren strafbar (vgl. Rechtshilfeersuchen act. 7.4, S. 19). Die Sachverhaltsschilderung ist auch bezüglich dieses Tatkomplexes un- genügend. Es wird weder ausgeführt, inwieweit es sich um "gesetzwidrige" Diamanten, resp. verbotene Waren handelt, noch wann und in welchem Umfang und durch wen diese ausgeführt worden sein sollen. Bleibt anzufü- gen, dass es sich bei diesen Sachverhalten allenfalls um solche handeln könnte, die gemäss schweizerischem Recht einen Bannbruch i.S.v. Art. 120 Zollgesetz (ZG; SR. 631.0) darstellen. Gemäss Art. 3 Abs. 3 IRSG wird einem Rechtshilfeersuchen nicht entsprochen, wenn Gegenstand des Verfahrens eine Tat ist, die Vorschriften über handels- oder wirtschaftspoli- tische Massnahmen verletzt. Im Zusammenhang mit dem Bannbruch ge- mäss Art. 76 aZG hat sich das Bundesgericht mit der wirtschaftspolitischen Natur dieser Strafbestimmung auseinandergesetzt, aber auch ausgeführt, dass Art. 3 Abs. 3 IRSG dann nicht zum tragen kommt, wenn ein entspre- chender Staatsvertrag diese Einschränkung nicht vorsieht (BGE 110 Ib 82 E. b). Schmuggeldelikte werden im Deliktskatalog (Art. II) des Ausliefe- rungsvertrages mit Brasilien nicht erwähnt. Die Rechtshilfe fiele damit aus- schliesslich unter den Anwendungsbereich des IRSG und wäre entspre- chend Art. 3 Abs. 3 IRSG ausgeschlossen (anders als die Verstösse gegen das Embargogesetz, dessen Art. 7 Abs. 6 die Gewährung von Rechtshilfe vorsieht). Der Rechtshilfevertrag mit Brasilien hingegen sähe eine entspre- chende Einschränkung bei wirtschaftspolitischen Massnahmen nicht vor (vgl. dessen Art. 3). Wie aber supra unter E. 1.1 ausgeführt, ist dieser Ver- trag von der Schweiz nicht ratifiziert worden und gelangt daher nicht zur Anwendung. Der Vollständigkeit halber sei erwähnt, dass es sich bei</w:t>
      </w:r>
    </w:p>
    <w:p>
      <w:r>
        <w:t>- 12 -</w:t>
      </w:r>
    </w:p>
    <w:p>
      <w:r>
        <w:t>Art. 120 Abs. 1 ZG um eine Übertretung handelt. Bei erschwerenden Um- ständen kann zudem auf eine Freiheitsstrafe von bis zu einem Jahr erkannt werden (Art. 120 Abs. 2 ZG). Auch der schwere Fall des Bannbruches stellt somit keine Vortat der Geldwäscherei dar, da es sich um ein Vergehen und nicht um ein Verbrechen handelt (vgl. dazu auch infra E. 2.3.7).</w:t>
      </w:r>
    </w:p>
    <w:p>
      <w:r>
        <w:rPr>
          <w:b/>
        </w:rPr>
        <w:t>E. 2.3.3</w:t>
      </w:r>
    </w:p>
    <w:p>
      <w:r>
        <w:t>Sodann soll B. den Verkauf eines Kimberley Zertifikates "gesetzwidrig ver- handelt" haben, wobei Q., ein öffentlicher Beamter und Chef der staatlichen Abteilung von Mineraliengewinnung, dem Amt für die Kontrolle der Gewin- nung von Mineralien in Brasilien, B. beim Erwerb des Kimberley Zertifikates unterstützt haben soll (act. 7.4, S. 5 und 6). Auch hier wird im Ersuchen nicht mit genügender Klarheit und Deutlichkeit geltend gemacht, dass ein oder mehrere Kimberley Zertifikate gefälscht worden seien. Sodann fehlen Konkretisierungen zum Zeitpunkt und der Menge der davon betroffenen Diamanten sowie Ausführungen dazu, in welcher Art und Weise Q. den Erwerb des oder der Kimberley Zertifikate unterstützt haben soll. Diese Sachverhaltsschilderung genügt den Anforde- rungen von Art. 28 Abs. 3 lit. a IRSG i.V.m. Art. 10 IRSV nicht. Kimberly- Zertifikate gelten zwar als Urkunden i.S. Art. 110 Abs. 4 StGB, womit der Tatbestand der Urkundenfälschung erfüllt werden und Rechtshilfe grund- sätzlich geleistet werden könnte (vgl. Entscheid des Bundesstrafgerichts RR.2007.171 vom 25. Februar 2008, E. 2.3; vgl. auch Art. II Ziff. 9 des Aus- lieferungsvertrags). In der vorliegenden Form kann dem Sachverhalt der Tatbestand der Urkundenfälschung gemäss Art. 251 StGB jedoch nicht entnommen werden. Ebenfalls ist eine Zuordnung zu einem der Beste- chungsdelikte i.S.v. Art. 322ter ff. StGB nicht möglich.</w:t>
      </w:r>
    </w:p>
    <w:p>
      <w:r>
        <w:rPr>
          <w:b/>
        </w:rPr>
        <w:t>E. 2.3.4</w:t>
      </w:r>
    </w:p>
    <w:p>
      <w:r>
        <w:t>Gleiches gilt für weitere im Ersuchen angetönte Fälschungen von Unterla- gen (Lieferscheine, öffentliche Unterlagen bezüglich Ausfuhr; act. 7.4, S. 5 und 8). Hier fehlen neben Angaben zum Zeitpunkt auch Ausführungen zum genauen Inhalt der Unterlagen, um überhaupt ihre Urkundenqualität bestimmen zu können sowie zu den Tatbeiträgen der involvierten Perso- nen.</w:t>
      </w:r>
    </w:p>
    <w:p>
      <w:r>
        <w:rPr>
          <w:b/>
        </w:rPr>
        <w:t>E. 2.3.5</w:t>
      </w:r>
    </w:p>
    <w:p>
      <w:r>
        <w:t>Offenbar ermitteln die brasilianischen Behörden auch wegen Fiskaldelikten ("Widersprüche zwischen erklärten Einkommen und den tatsächlich beweg- ten Einkommen", act. 7.4, S. 3). Hierzu sind die Angaben jedoch sehr rudi- mentär. Eine Prüfung der Frage, ob ein rechtshilfefähiger Abgabebetrug (vgl. Art. 3 Abs. 3 IRSG) vorliegt, ist nicht möglich.</w:t>
      </w:r>
    </w:p>
    <w:p>
      <w:r>
        <w:rPr>
          <w:b/>
        </w:rPr>
        <w:t>E. 2.3.6</w:t>
      </w:r>
    </w:p>
    <w:p>
      <w:r>
        <w:t>Gemäss Art. 260ter StGB wird bestraft, wer sich an einer Organisation betei- ligt, die ihren Aufbau und ihre personelle Zusammensetzung geheim hält und die den Zweck verfolgt, Gewaltverbrechen zu begehen oder sich mit</w:t>
      </w:r>
    </w:p>
    <w:p>
      <w:r>
        <w:t>- 13 -</w:t>
      </w:r>
    </w:p>
    <w:p>
      <w:r>
        <w:t>verbrecherischen Mitteln zu bereichern oder wer solch eine Organisation unterstützt. Aus der Sachverhaltsdarstellung ist zwar eine gewisse personelle Verknüp- fung der beteiligten Personen ersichtlich, doch geht aus dem Rechtshilfeer- suchen insbesondere nicht hervor, inwiefern der Aufbau und die personelle Zusammensetzung der Organisation geheim gehalten werden. Zudem ist das Element der Bereicherung mit verbrecherischen Mitteln nicht erfüllt, da dem Sachverhalt kein Verbrechen entnommen werden kann (vgl. E. 2.3.1 - 2.3.4). Umso weniger ist von Gewaltverbrechen die Rede.</w:t>
      </w:r>
    </w:p>
    <w:p>
      <w:r>
        <w:rPr>
          <w:b/>
        </w:rPr>
        <w:t>E. 2.3.7</w:t>
      </w:r>
    </w:p>
    <w:p>
      <w:r>
        <w:t>Selbst der Tatbestand der Geldwäscherei, an welchen die Rechtsprechung keine hohen Anforderungen stellt, lässt sich vorliegend nicht erkennen. Nach der Rechtsprechung des Bundesgerichts braucht das Rechtshilfeer- suchen zwar nicht notwendigerweise zu erwähnen, worin die verbrecheri- sche Vortat der Geldwäscherei bestehe. Es genügt bereits,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 Die im vorliegenden Ersuchen erwähnten konkreten Vortaten sind wie aus- geführt mangelhaft umschrieben und stellen grösstenteils keine Verbrechen dar. Die angeblich am 25. Januar 2005 erfolgte Überweisung einer unbe- kannten Geldsumme auf das Konto der Beschwerdeführerin hat sodann nachweislich nicht stattgefunden (Beilage 7 zu act. 1). In diesem Punkt ist das Ersuchen sogar offensichtlich fehlerhaft (vgl. supra E. 2.2).</w:t>
      </w:r>
    </w:p>
    <w:p>
      <w:r>
        <w:rPr>
          <w:b/>
        </w:rPr>
        <w:t>E. 2.4</w:t>
      </w:r>
    </w:p>
    <w:p>
      <w:r>
        <w:t>Zusammengefasst ergibt sich, dass die Sachverhaltsdarstellung des Ersu- chens ungenügend ist und keine Subsumtion unter einen schweizerischen</w:t>
      </w:r>
    </w:p>
    <w:p>
      <w:r>
        <w:t>- 14 -</w:t>
      </w:r>
    </w:p>
    <w:p>
      <w:r>
        <w:t>Straftatbestand zulässt. Die Beschwerde ist insofern gutzuheissen, als Ziff. 2 der Schlussverfügung der Beschwerdegegnerin vom 14. November 2007 aufzuheben und diese anzuweisen ist, bei der ersuchenden Behörde entsprechende Ergänzungen einzuholen (Art. 28 Abs. 6 IRSG), dies in ei- ner verständlichen Übersetzung in eine der schweizerischen Amtssprachen inklusive Bescheinigung gemäss Art. 28 Abs. 5 IRSG (vgl. nachfolgend E. 3 und 4).</w:t>
      </w:r>
    </w:p>
    <w:p>
      <w:r>
        <w:rPr>
          <w:b/>
        </w:rPr>
        <w:t>E. 3.1</w:t>
      </w:r>
    </w:p>
    <w:p>
      <w:r>
        <w:t>Die Beschwerdeführerin rügt in formeller Hinsicht, das Rechtshilfeersuchen genüge den formellen Anforderungen von Art. 28 Abs. 5 IRSG nicht. We- gen der materiell fehlerhaften Übersetzung sei der Sinn des Rechtshilfeer- suchens teilweise auch bei mehrmaligem Lesen nicht erkennbar. So liege denn auch keine formelle Bescheinigung vor, wonach die deutsche Über- setzung richtig sei. Da das Gesuch fälschlicherweise nicht zur Verbesse- rung oder Ergänzung an die ersuchende Behörde zurückgesandt worden sei (Art. 28 Abs. 6 IRSG), gründe die Schlussverfügung nun auf einem mangelhaften Rechtshilfeersuchen. Diese müsse daher aus formellen Gründen aufgehoben werden (act. 1 S. 5 ff.).</w:t>
      </w:r>
    </w:p>
    <w:p>
      <w:r>
        <w:rPr>
          <w:b/>
        </w:rPr>
        <w:t>E. 3.2</w:t>
      </w:r>
    </w:p>
    <w:p>
      <w:r>
        <w:t>Ausländische Ersuchen und ihre Unterlagen sind in deutscher, französi- scher oder italienischer Sprache oder mit Übersetzung in eine dieser Spra- chen einzureichen. Übersetzungen müssen amtlich als richtig bescheinigt sein (Art. 28 Abs. 5 IRSG). Entspricht ein Ersuchen den formellen Anforde- rungen nicht, so kann verlangt werden, dass es verbessert oder ergänzt wird (Art. 28 Abs. 6 IRSG; Urteil des Bundesgerichtes 1A.240/1999 vom 17. März 2000, E. 2b; Entscheid des Bundesstrafgerichts RR.2007.59 vom 26. Juli 2007, E. 2.2.2). Eine Übersetzung muss zwar nicht fehlerfrei sein, Fallfehler und ähnliches schaden nicht. Die Sprache darf auch durchaus ungelenk sein. Ist sie indessen sprachlich nur schwer verständlich und er- geben die einzelnen Sätze und Abschnitte keinen Sinn, so dass diese kei- ne ausreichende und verlässliche Grundlage für die rechtliche Prüfung der Voraussetzungen zur Rechtshilfeleistung bilden können, hat das Bundes- amt für eine verständliche Übersetzung besorgt zu sein (vgl. Urteile des Bundesgerichts 1A.132/2005 vom 4. Juli 2005, E. 3.1 und 5.4; 1A.268/2005 vom 17. November 2005, E. 2 und Entscheid des Bundesstrafgerichts RR.2008.34 vom 10. April 2008, E. 6.4).</w:t>
      </w:r>
    </w:p>
    <w:p>
      <w:r>
        <w:rPr>
          <w:b/>
        </w:rPr>
        <w:t>E. 3.3</w:t>
      </w:r>
    </w:p>
    <w:p>
      <w:r>
        <w:t>Es ist demnach nicht Aufgabe des Rechtshilferichters, einem in dessen Übersetzung schwer oder sogar teilweise unverständlichem Ersuchen ei- nen Sinn zu geben, resp. diesen hinein zu interpretieren.</w:t>
      </w:r>
    </w:p>
    <w:p>
      <w:r>
        <w:t>- 15 -</w:t>
      </w:r>
    </w:p>
    <w:p>
      <w:r>
        <w:t>Die deutsche Übersetzung des vorliegenden Rechtshilfeersuchens befindet sich grösstenteils an der Grenze der Verständlichkeit oder ist sogar gänz- lich unverständlich (vgl. supra E. 2). Es ist nicht auszuschliessen, dass die- se mangelhafte Übersetzung auch zur Verunmöglichung der Überprüfung hinsichtlich der doppelten Strafbarkeit geführt hat. Angesichts dieses Um- standes ist die amtliche Bescheinigung über die Richtigkeit der Überset- zung i.S.v. Art. 28 Abs. 6 IRSG umso wichtiger. Die Beschwerdegegnerin hat daher die ersuchende Behörde aufzufordern, eine neue, verständliche und amtlich als richtig bescheinigte Übersetzung des Ersuchens vom 23. März 2006 einzureichen.</w:t>
      </w:r>
    </w:p>
    <w:p>
      <w:r>
        <w:rPr>
          <w:b/>
        </w:rPr>
        <w:t>E. 4.1</w:t>
      </w:r>
    </w:p>
    <w:p>
      <w:r>
        <w:t>Die Beschwerdeführerin bringt weitere Gründe vor, weshalb die Leistung von Rechtshilfe insgesamt unzulässig sei. So verletze die brasilianische Behörde durch ihren Antrag im Rechtshilfeersuchen auf Herausgabe von Bankunterlagen die im brasilianischen Recht vorgeschriebene Bestimmung über den Schutz des Bankgeheimnisses, wonach dieses nur aufgrund ei- nes gerichtlichen Beschlusses aufgehoben werden dürfe. Vorliegend hätten die brasilianischen Gerichte aber keine Verfügung zur Aufhebung des Bankgeheimnisses getroffen. Es sei nicht statthaft, die Rechtshilfe ohne Vorliegen einer amtlichen Bestätigung nach Art. 76 lit. c IRSG zu erteilen (act. 1 S. 19 ff.).</w:t>
      </w:r>
    </w:p>
    <w:p>
      <w:r>
        <w:rPr>
          <w:b/>
        </w:rPr>
        <w:t>E. 4.2</w:t>
      </w:r>
    </w:p>
    <w:p>
      <w:r>
        <w:t>Den Anträgen auf Durchsuchung von Personen oder Räumen, Beschlag- nahme oder Herausgabe von Gegenständen ist eine Bestätigung beizufü- gen, dass diese Massnahmen im ersuchenden Staat zulässig sind (Art. 76 lit. c IRSG). Damit soll verhindert werden, dass die ersuchende Behörde eine Durchsetzung von Zwangsmassnahmen erwirkt, die sie im eigenen Land nicht erhalten könnte. In welcher Form die Bestätigung gemäss Art. 76 lit. c IRSG vorliegen muss, schreibt das IRSG nicht vor. Art. 31 Abs. 2 IRSV hält lediglich fest, dass jedenfalls ein Durchsuchungs- oder Beschlagnahmebefehl als Bestätigung genügen soll. Diese Bestimmung schliesst jedoch nicht aus, dass die Bestätigung nicht auch in einer andern Form erbracht werden kann. Ein Durchsuchungs- oder Beschlagnahmebe- fehl wird in der Praxis nur dann verlangt, wenn ernsthafte Zweifel über die Zulässigkeit der verlangten Massnahmen bestehen (zum Ganzen BGE 123 II 161 E. 3b S. 166; 117 Ib 64 E. 5b S. 87; Urteil des Bundesgerichts 1A.105/2001 vom 8. August 2001, E. 2d). Können die von der ersuchenden Behörde verlangten Dokumente im ausländischen Staat nur mit einer ge- richtlichen Bewilligung eingeholt werden, ist diese Bestätigung beizubrin- gen. Fehlt eine Bestätigung, führt dies allerdings analog Art. 28 Abs. 6 IRSG nicht automatisch zur Abweisung des Gesuches, vielmehr kann der</w:t>
      </w:r>
    </w:p>
    <w:p>
      <w:r>
        <w:t>- 16 -</w:t>
      </w:r>
    </w:p>
    <w:p>
      <w:r>
        <w:t>ersuchenden Behörde Frist zur Verbesserung gesetzt werden (vgl. BGE 118 Ib 457 E. 5; LAURENT MOREILLON, Entraide internationale en matière pénale, Basel 2004, Art. 77 N 3 f.).</w:t>
      </w:r>
    </w:p>
    <w:p>
      <w:r>
        <w:rPr>
          <w:b/>
        </w:rPr>
        <w:t>E. 4.3</w:t>
      </w:r>
    </w:p>
    <w:p>
      <w:r>
        <w:t>Aus den Entscheiden des brasilianischen Superior Tribunal de Justiça N° 998 – IT vom 6. Dezember 2006 und N° 570 vom 12. Februar 2007 er- gibt sich, dass in Brasilien für die Aufhebung des Bankgeheimnisses das Gericht zuständig ist (vgl. act 23.1 S. 1; act. 23.2). In diesem Zusammen- hang spricht die brasilianische Behörde in ihrem Rechtshilfeersuchen in den Einleitungssätzen zwar von einem „gesetzmässigen“ Ersuchen sowie dass „Das Entziehen des Rechtes von Verschwiegenheit von Tribut und Kontobewegung der Angeklagten wurde angetragt und erlaubt. Die Unter- lagen und Auskünften wurden bei dem Finanzwesen, der brasilianischen Zentralbank und der Handelskammer angefordert“ (act. 7.4 S. 1 f.). Daraus ergibt sich allerdings nicht, dass die Aufhebung des Bankgeheimnisses be- züglich der Konten in der Schweiz von einem Gericht bewilligt worden ist. Ebenso wurde keine entsprechende Bestätigung beigelegt. In Anwendung der obgenannten Rechtsprechung hat die Beschwerdegegnerin daher die entsprechenden Bestätigungen gemäss 76 lit. c IRSG, wonach die verlang- ten Zwangsmassnahmen (Durchsuchung, Beschlagnahme) im ersuchten Staat gemäss der dort zuständigen Behörde zulässig sind, einzuverlangen.</w:t>
      </w:r>
    </w:p>
    <w:p>
      <w:r>
        <w:rPr>
          <w:b/>
        </w:rPr>
        <w:t>E. 5.1</w:t>
      </w:r>
    </w:p>
    <w:p>
      <w:r>
        <w:t>Aufgrund obgenannter Entscheide (vgl. E. 4.3) und dem Entscheid vom 26. Februar 2008 des Supremo Tribunal Federal (act. 16.1 bzw. 16.2) wur- de auch die Frage der Einhaltung des Gegenrechts aufgeworfen (Art. 8 IRSG). Laut diesen Entscheiden muss das Rechthilfeersuchen entspre- chend Art. 202 der brasilianischen Verfassung von einer gerichtlichen Be- hörde gestellt werden. Die brasilianischen Gerichte vertreten die Meinung, die schweizerische Bundesanwaltschaft und die italienischen Staatsanwalt- schaften seien keine gerichtlichen Behörden in diesem Sinne und daher nicht befugt, Rechthilfeersuchen, deren Inhalt die Aufhebung des Bankge- heimnisses betreffen, zu stellen.</w:t>
      </w:r>
    </w:p>
    <w:p>
      <w:r>
        <w:rPr>
          <w:b/>
        </w:rPr>
        <w:t>E. 5.2</w:t>
      </w:r>
    </w:p>
    <w:p>
      <w:r>
        <w:t>Das Gegenrechtsprinzip ist ein allgemeiner Grundsatz des Völkerrechts, der einem Staat gestattet, ein bestimmtes Verhalten gegenüber einem an- dern Staat davon abhängig zu machen, dass sich dieser ihm gegenüber in der gleichen Situation gleich verhält (BGE 110 Ib 173 E. 3a; 109 Ib 165 E. 5). Einem Ersuchen wird in der Regel nur entsprochen, wenn der ersu- chende Staat Gegenrecht gewährt. Das Bundesamt holt eine Zusicherung des Gegenrechts ein, wenn dies geboten erscheint (Art. 8 Abs. 1 IRSG; vgl. auch Art. 17 Abs. 3 lit. a IRSG). Ein Verzicht kann dann geboten erschei- nen, wenn die Ausführung des Ersuchens im Hinblick auf die Tat oder die</w:t>
      </w:r>
    </w:p>
    <w:p>
      <w:r>
        <w:t>- 17 -</w:t>
      </w:r>
    </w:p>
    <w:p>
      <w:r>
        <w:t>Notwendigkeit der Bekämpfung bestimmter Taten geboten erscheint (Art. 8 Abs. 2 lit. a IRSG). Zu diesen Taten zählen nach der Rechtsprechung ins- besondere verschiedene Formen der organisierten Kriminalität, schwere Wirtschaftsdelikte, Geldwäscherei und Korruption. Bei solchen Delikten liegt der Verzicht auf die Gegenrechtsbedingung nicht nur im Interesse ei- ner wirksamen Verbrechensbekämpfung auf internationaler Ebene, son- dern auch in jenem der Schweiz selbst, wenn sie verhindern will, zum weit herum bekannten und beliebten Hort für Deliktsgut zu werden oder in den Augen der Delinquenten als solcher zu gelten. Dem Bundesamt steht beim Entscheid über die Einholung einer Gegenrechtserklärung ein weiter Er- messensspielraum zu (BGE 130 II 217 E. 7.1 m.w.H.; BGE 115 Ib 517 E. 4b).</w:t>
      </w:r>
    </w:p>
    <w:p>
      <w:r>
        <w:rPr>
          <w:b/>
        </w:rPr>
        <w:t>E. 5.3</w:t>
      </w:r>
    </w:p>
    <w:p>
      <w:r>
        <w:t>Grundsätzlich ist beim Vorliegen eines Staatsvertrages eine Gegenrechts- erklärung nicht erforderlich; beruht dieser doch auf Gegenseitigkeit und verpflichtet die unterzeichnenden Staaten, sich nach den Bestimmungen des Vertrages Rechtshilfe zu leisten. In concreto besteht zwischen der Schweiz und Brasilien ein Staatsvertrag, auch wenn dieser aus dem Jahre 1932 datiert und durch einen neueren Vertrag ersetzt werden soll (vgl. E. 1.1). Vorliegende Gegenrechtsproblematik ist damit nicht mit Fällen ver- gleichbar, in denen gar kein Staatsvertrag besteht. Nichtsdestotrotz muss festgestellt werden, dass die obgenannten neueren Entscheide der brasili- anischen Gerichte (vgl. E. 5.1) unter dem Gesichtspunkt der Einhaltung des Gegenrechts problematisch sind. Dies ist mitunter auch Grund für die ver- zögerte Ratifizierung respektive das Inkrafttreten des neuen Staatsvertra- ges. Mittels diplomatischer Note vom 10. Juni 2008 hat das brasilianische Aussenministerium die schweizerische Botschaft in Brasilien allerdings in- formiert, dass die fraglichen Urteile noch nicht in Rechtskraft erwachsen, sondern angefochten worden und zur Zeit beim Plenum des Supremo Tri- bunal Federal hängig seien (vgl. Entscheid des Bundesstrafgerichts RR.2008.13-14 vom 17. März 2009, E. 2). Wie sich zudem aus der Stel- lungnahme des Bundesamtes vom 5. Mai 2008 ergibt, ist dieses bemüht, Lösungen mit den brasilianischen Behörden zu finden (act. 19 Ziff. 4). Der Gesichtspunkt des Gegenrechts hat sodann wie bereits erwähnt ge- mäss Rechtsprechung des Bundesgerichts bei verschiedenen schwereren Delikten zurückzutreten (vgl. E. 5.2). Da die ersuchende Behörde vorlie- gend offenbar u.a. wegen Geldwäscherei, Bildung einer kriminellen Organi- sation und Korruption ermittelt, besteht (zur Zeit) kein Grund, in das weite Ermessen des Bundesamtes einzugreifen, ob eine Zusicherung des Ge- genrechts eingeholt werden soll oder nicht. Dies gilt umso mehr, als auch der vorliegend anwendbare Auslieferungsvertrag die anscheinend verfolg- ten Delikte der Urkundenfälschung und Bestechung als Katalogtaten auf-</w:t>
      </w:r>
    </w:p>
    <w:p>
      <w:r>
        <w:t>- 18 -</w:t>
      </w:r>
    </w:p>
    <w:p>
      <w:r>
        <w:t>führt (Art. II Ziff. 9, 11). Es ist demnach davon auszugehen, dass Brasilien in analogen Fällen schweizerischen Rechtshilfeersuchen ebenfalls ent- sprochen hätte (vgl. Art. VII des Auslieferungsvertrags, welcher die Staats- anwaltschaft als anerkannte Behörde nennt). Andernfalls verletzte Brasilien Staatsvertragsrecht, womit die Schweiz berechtigt wäre, alle ihr zur Verfü- gung stehenden Mittel anzuwenden, um die Einhaltung des Auslieferungs- vertrages sicherzustellen. In den genannten Urteilen (vgl. E. 5.1) wurde demgegenüber wegen Geldwäscherei ermittelt und Brasilien dafür um Rechtshilfe angegangen. Geldwäscherei stellt jedoch keine Katalogtat ge- mäss Auslieferungsvertrag dar. Die Rüge betreffend Verletzung des Gegenrechts, welche die Beschwerde- führerin im Übrigen auch anrufen kann, obwohl grundsätzlich die Bezie- hung zwischen zwei Staaten betroffen ist, ist demnach abzuweisen (vgl. zum Ganzen Entscheid des Bundesstrafgerichts RR.2008.13-14 vom 17. März 2009, E. 2).</w:t>
      </w:r>
    </w:p>
    <w:p>
      <w:r>
        <w:rPr>
          <w:b/>
        </w:rPr>
        <w:t>E. 6</w:t>
      </w:r>
    </w:p>
    <w:p>
      <w:r>
        <w:t>Gegenstände und Vermögenswerte blieben grundsätzlich solange be- schlagnahmt, bis ein rechtskräftiger und vollstreckbarer Entscheid des er- suchenden Staates vorliegt oder der ersuchende Staat der zuständigen ausführenden Behörde mitteilt, dass ein solcher Entscheid nach dem Recht dieses Staates nicht mehr erfolgen kann (Art. 33a IRSV i.V.m. Art. 74a Abs. 3 IRSG). Entspricht ein Ersuchen den formellen Anforderungen nicht und werden vom ersuchenden Staat Verbesserungen oder Ergänzungen verlangt, so wird dadurch gemäss Art. 28 Abs. 6 IRSG die Anordnung vor- läufiger Massnahmen nicht berührt. Für die durch die Beschwerdegegnerin angeordnete Sperre des Kontos Nr. 1 der Beschwerdeführerin bei der Bank C. kann diese Bestimmung analog angewendet werden. Ohne das Vorlie- gen eines den Anforderungen entsprechenden Ersuchens kann diese Sper- re jedoch nicht ad infinitum aufrecht erhalten werden, sondern ist auf zwölf Monate ab Rechtskraft des vorliegenden Entscheides zu begrenzen. Tref- fen bis zu diesem Zeitpunkt die gemäss E. 2-4 zu verlangenden Ergänzun- gen nicht ein, ist die Kontosperre aufzuheben.</w:t>
      </w:r>
    </w:p>
    <w:p>
      <w:r>
        <w:rPr>
          <w:b/>
        </w:rPr>
        <w:t>E. 7</w:t>
      </w:r>
    </w:p>
    <w:p>
      <w:r>
        <w:t>Da die Beschwerde teilweise gutzuheissen ist, sind die weiteren Rügen im vorliegenden Verfahren nicht näher zu prüfen.</w:t>
      </w:r>
    </w:p>
    <w:p>
      <w:r>
        <w:rPr>
          <w:b/>
        </w:rPr>
        <w:t>E. 8.1</w:t>
      </w:r>
    </w:p>
    <w:p>
      <w:r>
        <w:t>Bei diesem Ausgang des Verfahrens wird die Beschwerdeführerin in gerin- gem Ausmass kostenpflichtig (Art. 30 lit. b SGG i.V.m. Art. 63 Abs. 1 VwVG). Für die Berechnung der Gerichtsgebühr gelangt gemäss Art. 63 Abs. 5 VwVG i.V.m. Art. 15 Abs. 1 lit. a SGG das Reglement vom</w:t>
      </w:r>
    </w:p>
    <w:p>
      <w:r>
        <w:rPr>
          <w:b/>
        </w:rPr>
        <w:t>E. 8.2</w:t>
      </w:r>
    </w:p>
    <w:p>
      <w:r>
        <w:t>Die Beschwerdegegnerin hat die Beschwerdeführerin im Umfang ihres teil- weisen Obsiegens für die ihr erwachsenen notwendigen und verhältnis- mässigen Verteidigungskosten zu entschädigen (Art. 30 lit. b SGG i.V.m. Art. 64 Abs. 1 und 2 VwVG; Art. 1 Abs. 1 des Reglements vom 26. Sep- tember 2006 über die Entschädigungen in Verfahren vor dem Bundesstraf- gericht, SR 173.711.31; Entscheid des Bundesstrafgerichts RR.2007.6 vom 22. Februar 2007, E. 5). Die Parteientschädigung wird nach Ermessen fest- gesetzt, wenn spätestens mit der einzigen oder letzten Eingabe keine Kos- tennote eingereicht wird (vgl. Art. 3 Abs. 2 des Reglements über die Ent- schädigungen in Verfahren vor dem Bundesstrafgericht). Vorliegend er- scheint eine Entschädigung von insgesamt Fr. 3'500.00 inkl. MwSt. ange- messen.</w:t>
      </w:r>
    </w:p>
    <w:p>
      <w:r>
        <w:t>- 20 -</w:t>
      </w:r>
    </w:p>
    <w:p>
      <w:r>
        <w:t>Demnach erkennt die II. Beschwerdekammer:</w:t>
      </w:r>
    </w:p>
    <w:p>
      <w:r>
        <w:t>1. Die Beschwerde wird teilweise gutgeheissen.</w:t>
      </w:r>
    </w:p>
    <w:p>
      <w:r>
        <w:t>2. Ziff. 1 des Dispositivs der Schlussverfügung der Bundesanwaltschaft vom</w:t>
      </w:r>
    </w:p>
    <w:p>
      <w:r>
        <w:rPr>
          <w:b/>
        </w:rPr>
        <w:t>E. 11</w:t>
      </w:r>
    </w:p>
    <w:p>
      <w:r>
        <w:t>Februar 2004 über die Gerichtsgebühren vor dem Bundesstrafgericht</w:t>
      </w:r>
    </w:p>
    <w:p>
      <w:r>
        <w:t>- 19 -</w:t>
      </w:r>
    </w:p>
    <w:p>
      <w:r>
        <w:t>(SR 173.711.32) zur Anwendung. Die stark reduzierte Gerichtsgebühr ist auf Fr. 1'000.00 festzusetzen (vgl. Art. 3 des Reglements über die Ge- richtsgebühren vor dem Bundesstrafgericht) und mit dem von der Be- schwerdeführerin geleisteten Kostenvorschuss von Fr. 4'000.00 zu ver- rechnen. Die Bundesstrafgerichtskasse ist anzuweisen, der Beschwerde- führerin den Restbetrag von CHF 3'000.00 zurückzuerstatten.</w:t>
      </w:r>
    </w:p>
    <w:p>
      <w:r>
        <w:rPr>
          <w:b/>
        </w:rPr>
        <w:t>E. 14</w:t>
      </w:r>
    </w:p>
    <w:p>
      <w:r>
        <w:t>November 2007 wird in Bezug auf die Übermittlung der Unterlagen des Kontos Nr. 1 der Beschwerdeführerin bei der Bank C. an die ersuchende Behörde aufgehoben.</w:t>
      </w:r>
    </w:p>
    <w:p>
      <w:r>
        <w:t>4. Die Beschwerdegegnerin wird angewiesen, bei der ersuchenden Behörde innert zwölf Monaten ab Rechtskraft dieses Entscheides folgende Ergän- zungen und Verbesserungen einzuholen: - Ergänzungen hinsichtlich des Sachverhaltes (Erwägungen 2.3.1 bis 2.3.7); - eine verständliche, amtlich als richtig bescheinigte Übersetzung dieser Ergänzungen in eine schweizerische Landessprache (Erwägung 2.4); - eine neue, verständliche und amtlich als richtig bescheinigte Überset- zung des Ersuchens vom 23. März 2006 in eine schweizerische Lan- dessprache (Erwägung 3.); - Erklärungen hinsichtlich der offensichtlichen Fehlerhaftigkeit des Ersu- chens vom 23. März 2006 (Erwägung 2.3.7); - eine Bestätigung, wonach die verlangten Zwangsmassnahmen (Durch- suchung und Beschlagnahme) im ersuchenden Staat gemäss der dort zuständigen Behörde zulässig sind (Erwägung 4.).</w:t>
      </w:r>
    </w:p>
    <w:p>
      <w:r>
        <w:t>5. Im Übrigen wird die Beschwerde abgewiesen.</w:t>
      </w:r>
    </w:p>
    <w:p>
      <w:r>
        <w:t>6. Die Gerichtsgebühr von Fr. 1'000.00 wird der Beschwerdeführerin auferlegt und mit dem geleisteten Kostenvorschuss von Fr. 4'000.00 verrechnet. Die Bundesstrafgerichtskasse wird angewiesen, der Beschwerdeführerin den Restbetrag von Fr. 3'000.00 zurückzuerstatten.</w:t>
      </w:r>
    </w:p>
    <w:p>
      <w:r>
        <w:t>7. Die Beschwerdegegnerin hat die Beschwerdeführerin im Umfang ihres Ob- siegens für das Verfahren vor dem Bundesstrafgericht mit insgesamt Fr. 3'500.00 inkl. MwSt. zu entschädigen.</w:t>
      </w:r>
    </w:p>
    <w:p>
      <w:r>
        <w:t>- 21 -</w:t>
      </w:r>
    </w:p>
    <w:p>
      <w:r>
        <w:t>Bellinzona, 3. Juli 2009</w:t>
      </w:r>
    </w:p>
    <w:p>
      <w:r>
        <w:t>Im Namen der II. Beschwerdekammer des Bundesstrafgerichts</w:t>
      </w:r>
    </w:p>
    <w:p>
      <w:r>
        <w:t>Die Präsidentin: Die Gerichtsschreiberin:</w:t>
      </w:r>
    </w:p>
    <w:p>
      <w:r>
        <w:t>Zustellung an</w:t>
      </w:r>
    </w:p>
    <w:p>
      <w:r>
        <w:t>- Rechtsanwalt Michele Caratsch - Bundesanwaltschaft, Postfach - Bundesamt für Justiz, Fachbereich Rechtshilfe</w:t>
      </w:r>
    </w:p>
    <w:p>
      <w:r>
        <w:t>Rechtsmittelbelehrung</w:t>
      </w:r>
    </w:p>
    <w:p>
      <w:r>
        <w:t>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