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RR.2007.112 vom 19. Dezember 2007</w:t>
      </w:r>
    </w:p>
    <w:p>
      <w:r>
        <w:t>Bundesstrafgericht, 2007-12-19, DE</w:t>
      </w:r>
    </w:p>
    <w:p>
      <w:r>
        <w:rPr>
          <w:b/>
        </w:rPr>
        <w:t xml:space="preserve">Quelle: </w:t>
      </w:r>
      <w:r>
        <w:t>https://mcp.opencaselaw.ch/entscheid/bstger_RR.2007.112</w:t>
      </w:r>
    </w:p>
    <w:p>
      <w:r>
        <w:t>FR: TPF RR.2007.112 du 19 décembre 2007</w:t>
      </w:r>
    </w:p>
    <w:p>
      <w:r>
        <w:t>IT: TPF RR.2007.112 del 19 dicembre 2007</w:t>
      </w:r>
    </w:p>
    <w:p>
      <w:pPr>
        <w:pStyle w:val="Heading2"/>
      </w:pPr>
      <w:r>
        <w:t>Regeste</w:t>
      </w:r>
    </w:p>
    <w:p>
      <w:r>
        <w:t>Internationale Rechtshilfe in Strafsachen an die Türkei Herausgabe von Beweismitteln (Art. 74 IRSG)</w:t>
      </w:r>
    </w:p>
    <w:p>
      <w:pPr>
        <w:pStyle w:val="Heading2"/>
      </w:pPr>
      <w:r>
        <w:t>Erwägungen</w:t>
      </w:r>
    </w:p>
    <w:p>
      <w:r>
        <w:rPr>
          <w:b/>
        </w:rPr>
        <w:t>E. 7</w:t>
      </w:r>
    </w:p>
    <w:p>
      <w:r>
        <w:t>Juni 2004 eine Durchsuchung einer von A. gemieteten Wohnung in Z. verfügt. Anlässlich der Durchsuchung vom 9. Juni 2004 wurde umfangrei- ches Material (Geschäftsunterlagen, Bankcouverts, Bargeld und Checks etc.) beschlagnahmt. Das in der Folge von A. gestellte Gesuch um Aufhe- bung der Beschlagnahme der Gegenstände und Unterlagen aus der Haus- durchsuchung vom 9. Juni 2004 wurde von der Bundesanwaltschaft und der I. Beschwerdekammer des Bundesstrafgerichts sowie letztinstanzlich mit Entscheid des Bundesgerichts vom 25. April 2007 abgewiesen (TPF BB.2005.88 vom 7. Dezember 2006; Urteil des Bundesgerichts 1S.3/2007</w:t>
      </w:r>
    </w:p>
    <w:p>
      <w:r>
        <w:t>- 3 -</w:t>
      </w:r>
    </w:p>
    <w:p>
      <w:r>
        <w:t>vom 25. April 2007).</w:t>
      </w:r>
    </w:p>
    <w:p>
      <w:r>
        <w:t>C. Die Oberstaatsanwaltschaft Sisli Istanbul hat die Schweiz mit Rechtshilfe- ersuchen vom 29. Januar 2005 u.a. um Beschlagnahme und Herausgabe von Unterlagen betreffend verschiedene natürliche und juristische Perso- nen ersucht, die direkt oder indirekt in den verbrecherischen Kreislauf in- volviert und im Zusammenhang mit den vorgeworfenen Taten stehen sollen (act. 8.1a). Das Bundesamt für Justiz (nachfolgend “Bundesamt“) hat das Rechtshilfeersuchen zur Prüfung und Erledigung an die Bundesanwalt- schaft übertragen, welche mit Verfügung vom 25. Mai 2005 (act. 8.2) dar- auf eingetreten ist und mit Zwischenverfügung vom 31. Mai 2005 sämtliche Unterlagen und Gegenstände gemäss Sicherstellungsprotokoll aus der Hausdurchsuchung vom 9. Juni 2004 auch rechtshilfeweise beschlagnahmt hat (act. 8.3). A. hat sich am 5. September 2005 innert zweifach erstreckter Frist zum türkischen Rechtshilfeersuchen vom 29. Januar 2005 geäussert (act. 1.7; Verfahrensakten BA/RIZ/3/05/0051, act. 16.3).</w:t>
      </w:r>
    </w:p>
    <w:p>
      <w:r>
        <w:t>Mit Schlussverfügung vom 21. Juni 2007 hat die Bundesanwaltschaft dem Rechtshilfeersuchen der Oberstaatsanwaltschaft Sisli Istanbul vom 29. Ja- nuar 2005 entsprochen, die Herausgabe in Kopie der unter Ziff. 19 Pos. 1 - 22 der Verfügung aufgeführten Unterlagen aus der Hausdurchsuchung vom</w:t>
      </w:r>
    </w:p>
    <w:p>
      <w:r>
        <w:rPr>
          <w:b/>
        </w:rPr>
        <w:t>E. 7.1</w:t>
      </w:r>
    </w:p>
    <w:p>
      <w:r>
        <w:t>Das Bundesstrafgericht hat im Entscheid RR.2007.96 vom 24. September 2007 E. 4, bestätigt in RR.2007.160 vom 13. Dezember 2007 E. 3, erkannt, dass dem von der Rechtshilfemassnahme Betroffenen grundsätzlich keine Gebühren auferlegt werden können, es sei denn, dieser hätte durch sein querulatorisches und rechtsmissbräuchliches Verhalten zusätzliche Kosten verursacht. Zwar können Bundesverwaltungsbehörden gestützt auf Art. 46a des Regierungs- und Verwaltungsorganisationsgesetzes vom 21. März 1997 (RVOG; SR 172.010) i.V.m. Art. 2 ff. der Allgemeinen Gebührenver- ordnung vom 8. September 2004 (AllgGebV; SR 172.041.1) unter Berück- sichtigung des Äquivalenz- und Kostendeckungsprinzips Gebühren erhe- ben (vgl. dazu auch die entsprechenden kantonalen Gebührenbestimmun- gen, welche gemäss Art. 12 Abs. 1 IRSG für Verfahren vor der kantonalen Ausführungsbehörde im Prinzip sinngemäss zur Anwendung gelangen). Gebühren werden vom Staat jedoch für einzelne Leistungen, welche dieser gegenüber einem Privaten erbringt, erhoben und können daher entspre- chend dem Verursacherprinzip nur der Partei auferlegt werden, welche ei- ne Verfügung veranlasst oder vom Staat eine Leistung in Anspruch ge- nommen hat (vgl. Art. 2 Abs. 1 AllgGebV; BGE 99 Ia 594 E. 3a; 95 I 504 E. 1; XAVIER OBERSON, Droit fiscal suisse, 3. Aufl., Basel/Genf/Monaco 2007, S. 4; PETER LOCHER/ERNST BLUMENSTEIN, System des Schweizeri- schen Steuerrechts, 6. Aufl., Zürich 2002, S. 2; ADRIAN HUNGERBÜHLER, Grundsätze des Kausalabgabenrechts, in: ZBl 10/2003, S. 507; WALTER RYSER/BERNHARD ROLLI, Précis de droit fiscal suisse, 4. Aufl., Bern 2002, S. 4; KLAUS A. VALLENDER, Grundzüge des Kausalabgabenrechts, Bern/Stuttgart 1976, S. 50; ROLAND MULLER, La notion d’émolument dans la jurisprudence du Tribunal fédéral, Diss. Lausanne 1943, S. 25). In inter- nationalen Rechtshilfeangelegenheiten in Strafsachen ist die ausführende Behörde gemäss Art. 80d IRSG verpflichtet, eine begründete Schlussver- fügung über die Gewährung und den Umfang der Rechtshilfe zu erlassen. Als Verursacher der Kosten für die Schlussverfügung hat grundsätzlich der ersuchende Staat zu gelten, nicht jedoch die von der Rechtshilfemassnah- me betroffene (natürliche oder juristische) Person, welche der Behörde bei der Ausführung des Rechtshilfeersuchens Hand zu bieten hat und in die-</w:t>
      </w:r>
    </w:p>
    <w:p>
      <w:r>
        <w:t>- 18 -</w:t>
      </w:r>
    </w:p>
    <w:p>
      <w:r>
        <w:t>sem Zusammenhang die Wahrung ihrer Interessen geltend machen kann (vgl. Art. 80b und 80h IRSG). Die Tatsache, dass der Betroffene die Mög- lichkeit hat, in Anwendung von Art. 80c IRSG einer vereinfachten Ausfüh- rung des Rechtshilfeersuchens zuzustimmen und auf den Erlass einer be- gründeten und anfechtbaren Schlussverfügung zu verzichten, rechtfertigt es ebenfalls nicht, diesem die Kosten für die Schlussverfügung aufzuerle- gen (zum Ganzen TPF RR.2007.96 vom 24. September 2007 E. 4; RR.2007.160 vom 13. Dezember 2007 E. 3).</w:t>
      </w:r>
    </w:p>
    <w:p>
      <w:r>
        <w:rPr>
          <w:b/>
        </w:rPr>
        <w:t>E. 7.2</w:t>
      </w:r>
    </w:p>
    <w:p>
      <w:r>
        <w:t>Der Beschwerdeführer hat die Aufhebung von Ziff. 5 betreffend die Auferle- gung der Kosten für die Schlussverfügung nicht ausdrücklich beantragt. Die II. Beschwerdekammer ist jedoch nicht an die Begehren der Parteien ge- bunden (Art. 25 Abs. 6 IRSG). Vorliegend ist nicht ersichtlich, inwiefern der Beschwerdeführer durch ein querulatorisches oder rechtsmissbräuchliches Verhalten zusätzliche Kosten verursacht haben könnte. In Anwendung der zuvor zitierten Rechtsprechung rechtfertigt es sich daher nicht, diesem die Kosten für das Verfahren vor der Beschwerdegegnerin aufzuerlegen. Die Beschwerde ist daher teilweise gutzuheissen und Ziff. 5 der angefochtenen Schlussverfügung aufzuheben.</w:t>
      </w:r>
    </w:p>
    <w:p>
      <w:r>
        <w:t>8.</w:t>
      </w:r>
    </w:p>
    <w:p>
      <w:r>
        <w:t>8.1 Bei diesem Ausgang des Verfahrens hat die Beschwerdegegnerin den Be- schwerdeführer im Umfang seines teilweisen Obsiegens für die ihm er- wachsenen notwendigen und verhältnismässigen Parteikosten zu entschä- digen (Art. 30 lit. b SGG i.V.m. Art. 64 Abs. 1 und 2 VwVG). Der Beschwer- deführer hat nur zu einem kleinen Teil obsiegt, weshalb eine Entschädi- gung von Fr. 500.-- inkl. MwSt. angemessen erscheint (Art. 3 des Regle- ments vom 26. September 2006 über die Entschädigungen in Verfahren vor dem Bundesstrafgericht; SR 173.711.31).</w:t>
      </w:r>
    </w:p>
    <w:p>
      <w:r>
        <w:t>8.2 Dem Beschwerdeführer ist, angesichts seines überwiegenden Unterlie- gens, eine leicht reduzierte Gerichtsgebühr aufzuerlegen (Art. 30 lit. b SGG i.V.m. Art. 63 Abs. 1 VwVG), wobei für die Berechnung der Gerichtsgebühr das Reglement vom 11. Februar 2004 über die Gerichtsgebühren vor dem Bundesstrafgericht (SR 173.711.32) zur Anwendung gelangt (TPF RR.2007.6 vom 22. Februar 2007 E. 5). Die Gerichtsgebühr wird auf Fr. 5'000.-- angesetzt (Art. 3 des Reglements), unter Anrechnung des ge- leisteten Kostenvorschusses von Fr. 6'000.--. Die Bundesstrafgerichtskasse ist anzuweisen, dem Beschwerdeführer den Restbetrag von Fr. 1'000.-- zu- rückzuerstatten.</w:t>
      </w:r>
    </w:p>
    <w:p>
      <w:r>
        <w:t>- 19 -</w:t>
      </w:r>
    </w:p>
    <w:p>
      <w:r>
        <w:t>Demnach erkennt die II. Beschwerdekammer:</w:t>
      </w:r>
    </w:p>
    <w:p>
      <w:r>
        <w:rPr>
          <w:b/>
        </w:rPr>
        <w:t>E. 9</w:t>
      </w:r>
    </w:p>
    <w:p>
      <w:r>
        <w:t>Juni 2004 verfügt und A. die Kosten für die Schlussverfügung von CHF 1'500.-- auferlegt (act. 8.4).</w:t>
      </w:r>
    </w:p>
    <w:p>
      <w:r>
        <w:t>D. A. gelangt mit Beschwerde vom 19. Juli 2007 an die Beschwerdekammer des Bundesstrafgerichts mit den Anträgen:</w:t>
      </w:r>
    </w:p>
    <w:p>
      <w:r>
        <w:t>“1. Es sei die Schlussverfügung der Beschwerdegegnerin vom 21. Juni 2007 (Verfahrensnummer BA/RIZ/3/05/0051) aufzuheben; 2. Es sei die den Beschwerdeführer betreffende Zwischenverfügung der Be- schwerdegegnerin vom 31. Mai 2005 (Verfahrensnummer BA/RIZ/3/05/0051) aufzuheben und die Beschwerdegegnerin anzuweisen, dem Beschwerdeführer die mit dieser Zwischenverfügung beschlagnahmten Unterlagen, Gegenstände etc. umgehend herauszugeben (Originale und sämtliche Kopien), soweit sie nicht im von der Beschwerdegegnerin gegen den Beschwerdeführer geführten Strafverfahren Nummer BA/EAII/16/03/0252 beschlagnahmt sind;</w:t>
      </w:r>
    </w:p>
    <w:p>
      <w:r>
        <w:t>3. Es sei das Rechtshilfeersuchen der türkischen Oberstaatsanwaltschaft Sisli Is- tanbul vom 29. Januar 2005 abzuweisen, soweit es den Beschwerdeführer be- trifft.</w:t>
      </w:r>
    </w:p>
    <w:p>
      <w:r>
        <w:t>- 4 -</w:t>
      </w:r>
    </w:p>
    <w:p>
      <w:r>
        <w:t>4. Eventualiter sei die Beschwerdegegnerin anzuweisen, dem Beschwerdeführer die mit der Zwischenverfügung vom 31. Mai 2005 (Verfahrensnummer BA/RIZ/3/05/0051) beschlagnahmten Unterlagen, Gegenstände etc. umge- hend im Original herauszugeben, soweit sie nicht im von der Beschwerdege- gnerin gegen den Beschwerdeführer geführten Strafverfahren Nummer BA/EAII/16/03/0252 beschlagnahmt sind;</w:t>
      </w:r>
    </w:p>
    <w:p>
      <w:r>
        <w:t>alles unter Kosten- und Entschädigungsfolgen zulasten der Beschwerdegegnerin bzw. der Staatskasse.“</w:t>
      </w:r>
    </w:p>
    <w:p>
      <w:r>
        <w:t>Das Bundesamt und die Bundesanwaltschaft beantragen in der Beschwer- deantwort vom 24. bzw. 27. August 2007 die kostenpflichtige Abweisung der Beschwerde (act. 7 und 8). A. hält mit Replik vom 14. September 2007 an seinen Anträgen fest (act. 10). Das Bundesamt und die Bundesanwalt- schaft haben auf eine Duplik verzichtet (act. 12 und 13). Die Parteien wur- den am 10. Dezember 2007 sodann aufgefordert, unter Bezugnahme auf die Rechtsprechung des Bundesstrafgerichts zur Auferlegung der Verfah- renskosten an A. gemäss Ziff. 5 der angefochtenen Schlussverfügung Stel- lung zu nehmen (act. 17). Das Bundesamt und die Bundesanwaltschaft ha- ben am 14. bzw. 17. Dezember 2007 ihren Verzicht auf eine zusätzliche Stellungnahme zur Kostenfrage erklärt (act. 20 und 21).</w:t>
      </w:r>
    </w:p>
    <w:p>
      <w:r>
        <w:t>Auf die weiteren Ausführungen der Parteien und die eingereichten Akten wird, soweit erforderlich, in den rechtlichen Erwägungen eingegangen.</w:t>
      </w:r>
    </w:p>
    <w:p>
      <w:r>
        <w:t>Die II. Beschwerdekammer zieht in Erwägung:</w:t>
      </w:r>
    </w:p>
    <w:p>
      <w:r>
        <w:t>1. 1.1 Für die Rechtshilfe zwischen der Schweiz und der Türkei sind in erster Li- nie die Bestimmungen des Europäischen Übereinkommens über die Rechtshilfe in Strafsachen vom 20. April 1959 (EUeR; SR 0.351.1) mass- gebend, welchem beide Staaten beigetreten sind. Da die türkischen Behör- den wegen mutmasslicher Geldwäscherei ermitteln, kann zudem das von beiden Ländern ratifizierte Übereinkommen vom 8. November 1990 über Geldwäscherei sowie Ermittlung, Beschlagnahme und Einziehung von Er- trägen aus Straftaten (GwUe; SR 0.311.53) zur Anwendung gelangen. So- weit diese Staatsverträge bestimmte Fragen nicht abschliessend regeln, ist das schweizerische Landesrecht anwendbar, namentlich das Bundesge- setz vom 20. März 1981 über internationale Rechtshilfe in Strafsachen</w:t>
      </w:r>
    </w:p>
    <w:p>
      <w:r>
        <w:t>- 5 -</w:t>
      </w:r>
    </w:p>
    <w:p>
      <w:r>
        <w:t>(IRSG; SR 351.1) und die Verordnung vom 24. Februar 1982 über interna- tionale Rechtshilfe in Strafsachen (IRSV; SR 351.11). Das innerstaatliche Recht gilt nach dem Günstigkeitsprinzip auch dann, wenn dieses geringere Anforderungen an die Rechtshilfe stellt (BGE 129 II 462 E. 1.1 S. 464 m.w.H.).</w:t>
      </w:r>
    </w:p>
    <w:p>
      <w:r>
        <w:t>1.2 Die angefochtene Verfügung ist am 21. Juni 2007 ergangen, mithin nach dem Inkrafttreten am 1. Januar 2007 der Änderungen des IRSG gemäss Anhang Ziff. 30 des Verwaltungsgerichtsgesetzes vom 17. Juni 2005, wes- halb vorliegend gemäss Art. 110b IRSG e contrario die revidierten Bestim- mungen des IRSG zur Anwendung gelangen.</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Zur Be- 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2.2 Nach der Rechtsprechung liegt ein schutzwürdiges Interesse nicht schon dann vor, wenn jemand irgendeine Beziehung zum Streitobjekt zu haben behauptet. Vielmehr ist zur Bejahung der Legitimation erforderlich, dass der angefochtene Entscheid den Beschwerdeführer in stärkerem Masse be- rührt als die Allgemeinheit der Bürger, bzw. eine vom einschlägigen Bun- desrecht erfasste spezifische Beziehungsnähe gegeben ist. Die Rechtspre- chung anerkennt deshalb die Legitimation jeder natürlichen oder juristi- schen Person, die von einer Rechtshilfemassnahme unmittelbar berührt wird, verneint dagegen die Beschwerdebefugnis von Personen, die nur mit- telbar von der angefochtenen Verfügung betroffen sind (zum Ganzen BGE 130 II 162 E. 1.1 S. 163; 128 II 211 E. 2.3 S. 217; 123 II 153 E. 2b S. 156, je m.w.H.). Als persönlich und direkt betroffen im Sinne von Art. 21 Abs. 3 und Art. 80h lit. b IRSG gilt bei der Hausdurchsuchung der Eigentü- mer oder der Mieter (Art. 9a lit. b IRSV). Nicht zur Beschwerde befugt ist dagegen der Verfasser von Schriftstücken, die im Besitze eines Dritten be-</w:t>
      </w:r>
    </w:p>
    <w:p>
      <w:r>
        <w:t>- 6 -</w:t>
      </w:r>
    </w:p>
    <w:p>
      <w:r>
        <w:t>schlagnahmt werden (BGE 130 II 162 E. 1.1 S. 164; 123 II 161 E. 1d S. 164 f.; 116 Ib 106 E. 2a S. 109 ff.). Persönlich und direkt betroffen ist nur, wer sich in der Schweiz selber einer bestimmten Rechtshilfemass- nahme zu unterwerfen hat (BGE 116 Ib 106 E. 2a S. 109/110).</w:t>
      </w:r>
    </w:p>
    <w:p>
      <w:r>
        <w:t>2.3 Die Beschwerdegegnerin hat in der angefochtenen Verfügung erwogen, die Erledigungsakten seien zwar zwangsweise erhoben worden, würden je- doch aus dem schweizerischen Ermittlungsverfahren stammen, weshalb der Beschwerdeführer im Rechtshilfeverfahren keiner unmittelbaren (Zwangs-) Massnahme unterworfen worden und daher gemäss der bun- desgerichtlichen Rechtsprechung nicht unmittelbar von der Rechtshilfe- massnahme betroffen sei (act. 8.4 Ziff. 13). Die diesbezügliche Praxis sei jedoch nicht gefestigt, weshalb dem Beschwerdeführer aus Gründen der Rechtssicherheit im Rechtshilfeverfahren dennoch die Betroffenenstellung einzuräumen sei. Diese Erwägungen der Vorinstanz sind für die II. Be- schwerdekammer nicht verbindlich. Vielmehr hat sie von Amtes wegen zu prüfen, ob der Beschwerdeführer persönlich und direkt im Sinne von Art. 21 Abs. 3 und Art. 80h lit. b IRSG betroffen und damit zur Beschwerde legiti- miert ist.</w:t>
      </w:r>
    </w:p>
    <w:p>
      <w:r>
        <w:t>2.4 Das Bundesgericht ist in den Entscheiden 1A.186/2005 und 1A.187/2005 vom 9. Dezember 2005, je E. 1.3.3 auf die Beschwerden der im Rahmen eines nationalen Strafverfahrens einvernommenen Zeugen bzw. Aus- kunftsperson gegen die rechtshilfeweise Herausgabe des Einvernahmepro- tokolls nicht eingetreten, dies unter anderem mit der Begründung, das Ein- vernahmeprotokoll hätte sich nicht im Besitz des Beschwerdeführers be- funden, er sei folglich nicht gezwungen gewesen, dieses herauszugeben, weshalb er im Rechtshilfeverfahren von keiner Massnahme unmittelbar be- troffen sei. Die II. Beschwerdekammer des Bundesstrafgerichts hat diese Rechtsprechung auch in Bezug auf die Herausgabe des Protokolls der Ein- vernahme eines Beschuldigten bestätigt und die Beschwerdelegitimation des Einvernommen verneint, zumindest in Fällen wo das Rechtshilfeersu- chen klar nach der Eröffnung des nationalen Strafverfahrens bzw. nach der Einvernahme im Rahmen dieses Strafverfahrens ergangen ist, jedoch an- erkannt, dass unter Umständen anders zu entscheiden ist, wenn das natio- nale Strafverfahren erst im Anschluss an eine Reihe von Rechtshilfeersu- chen eröffnet wurde und dieses mit dem im ersuchenden Staat hängigen Strafverfahren in einem direkten Zusammenhang steht (TPF RR.2007.17 vom 30. April 2007 E. 1.6.2, sowie der Nichteintretensentscheid des Bun- desgerichts 1C.106/2007 vom 21. Mai 2007 dazu).</w:t>
      </w:r>
    </w:p>
    <w:p>
      <w:r>
        <w:t>- 7 -</w:t>
      </w:r>
    </w:p>
    <w:p>
      <w:r>
        <w:t>2.5 Anders als beim Protokoll einer Zeugen- bzw. Beschuldigteneinvernahme handelt es sich bei Unterlagen aus einer Hausdurchsuchung nicht um von der Strafverfolgungsbehörde erstellte Verfahrensakten im engeren Sinne. Die Beschlagnahme von Unterlagen zu Beweiszwecken ist aufzuheben und die Beweismittel dem Einleger zurückzugeben, wenn sie nicht mehr benö- tigt werden. Die Untersuchungsbehörde bzw. das Gericht hat spätestens in dem das Verfahren abschliessenden Entscheid (Einstellungsverfügung, Ur- teil, Strafbefehl oder Strafverfügung), allenfalls sogar in einem selbständi- gen Verfahren über die Rückgabe zu befinden (HAUSER/SCHWE- RI/HARTMANN, Schweizerisches Strafprozessrecht, 6. Aufl., Basel 2005, S. 348 N. 31).</w:t>
      </w:r>
    </w:p>
    <w:p>
      <w:r>
        <w:t>Eine streng formale Betrachtungsweise der Beschwerdelegitimation, wel- che einzig auf die Besitzesverhältnisse abstellt, ist mit dem erwähnten Rückgabeanspruch nicht vereinbar. Vorliegend ist daher von einer direkten Betroffenheit des Beschwerdeführers auszugehen. Das nationale Strafver- fahren ist zudem im Anschluss an mehrere türkische Rechtshilfeersuchen eröffnet worden und steht mit dem türkischen Strafverfahren in einem en- gen Zusammenhang, weshalb es sich auch aus diesem Grunde nicht recht- fertigen würde, dem Beschwerdeführer die Beschwerdelegitimation abzu- erkennen mit der Begründung, er sei im Rechtshilfeverfahren keiner (Zwangs-) Massnahme unterworfen gewesen (vgl. in diesem Sinne auch TPF RR.2007.17 vom 30. April 2007 E. 1.6.2; sowie die Urteile des Bun- desgerichts 1A.236/2004 vom 11. Februar 2004, E. 2.2 und 1A.91/2005 vom 15. Juli 2005, E. 1.3).</w:t>
      </w:r>
    </w:p>
    <w:p>
      <w:r>
        <w:t>Der Beschwerdeführer ist nach dem Gesagten in Bezug auf die Herausga- be der in seiner Wohnung beschlagnahmten Unterlagen gemäss Art. 21 Abs. 3 und Art. 80h lit. b IRSG i.V.m. Art. 9a lit. b IRSV zur Beschwerde le- gitimiert. Die Beschwerde wurde zudem fristgerecht eingereicht, weshalb darauf einzutreten ist.</w:t>
      </w:r>
    </w:p>
    <w:p>
      <w:r>
        <w:t>2.6 Zulässige Beschwerdegründe sind gemäss Art. 80i IRSG die Verletzung von Bundesrecht, einschliesslich Überschreitung oder Missbrauch des Er- messens (lit. a) sowie die unzulässige oder offensichtlich unrichtige An- wendung ausländischen Rechts in den Fällen nach Art. 65 IRSG (lit. b). In analoger Anwendung von Art. 49 lit. b und c des Bundesgesetzes über das Verwaltungsverfahren (VwVG; SR 172.021) prüft die II. Beschwerdekam- mer zudem auch die unrichtige oder unvollständige Feststellung des rechtserheblichen Sachverhalts sowie die Angemessenheit des angefoch- tenen Entscheids. Ihre Prüfung ist mithin nicht auf Rechtsverletzungen und</w:t>
      </w:r>
    </w:p>
    <w:p>
      <w:r>
        <w:t>- 8 -</w:t>
      </w:r>
    </w:p>
    <w:p>
      <w:r>
        <w:t>damit im Bereich des Ermessens auf Ermessensüberschreitungen und -missbrauch beschränkt (TPF RR.2007.18 vom 21. Mai 2007 E. 3.2).</w:t>
      </w:r>
    </w:p>
    <w:p>
      <w:r>
        <w:t>2.7 Die II. Beschwerdekammer ist nicht an die Begehren der Parteien gebun- den (Art. 25 Abs. 6 IRSG). Sie prüft die Rechtshilfevoraussetzungen grund- sätzlich mit freier Kognition, befasst sich jedoch in ständiger Rechtspre- chung nur mit Tat- und Rechtsfragen, die Streitgegenstand der Beschwer- de bilden (TPF RR.2007.34 vom 29. März 2007 E. 3 und RR.2007.27 vom</w:t>
      </w:r>
    </w:p>
    <w:p>
      <w:r>
        <w:rPr>
          <w:b/>
        </w:rPr>
        <w:t>E. 10</w:t>
      </w:r>
    </w:p>
    <w:p>
      <w:r>
        <w:t>August 2006, E. 2.1, je m.w.H.; ROBERT ZIMMERMANN, La coopération judiciaire internationale en matière pénale, 2. Aufl., Bern 2004, S. 395 N. 349). Die Strafnormen brauchen nach den Rechtssystemen der Schweiz und des ersuchenden Staates nicht identisch zu sein (vgl. Urteil des Bun- desgerichts 1A.125/2006 vom 10. August 2006, E. 2.1 m.w.H.). Ebenfalls nicht erforderlich ist, dass dem von der Rechtshilfemassnahme Betroffenen im ausländischen Strafverfahren selbst ein strafbares Verhalten zur Last gelegt wird (Urteil des Bundesgerichts 1A.245/2006 vom 26. Januar 2007, E. 3; TPF RR.2007.29 vom 30. Mai 2007 E. 3, sowie der Nichteintretens- entscheid des Bundesgerichts 1C.150/2007 vom 15. Juni 2007, E. 1.3 da- zu). Werden Unterlagen dem ersuchenden Staat herausgegeben, darf die- ser im Strafverfahren darüber grundsätzlich umfassend verfügen, dies selbst für die Verfolgung von Sachverhalten, die nach schweizerischem Recht straflos sind. Anders als im Bereich der Auslieferung, ist der ersu- chende Staat bei einer gestützt auf Art. 74 IRSG oder eine entsprechende staatsvertragliche Bestimmung erfolgten Herausgabe von Beweismitteln nicht auf die Verfolgung jener Delikte beschränkt, für welche die Schweiz die beidseitige Strafbarkeit bejaht hat, und hat einzig den Spezialitätsvor- behalt zu beachten, den die schweizerischen Behörden bei der Übergabe der Unterlagen erklärt haben (BGE 124 II 184 E. 4b/cc und dd S. 188; Urteil des Bundesgerichts 1C.138/2007 vom 17. Juli 2007, E. 2.3.2). Gemäss Art. 2 lit. b IRSG ist die Rechtshilfe zu verweigern, wenn Gründe für die Annahme bestehen, dass das Verfahren im Ausland durchgeführt wird, um eine Person wegen ihrer politischen Anschauungen, wegen ihrer Zugehörigkeit zu einer bestimmten sozialen Gruppe oder aus Gründen der Rasse, Religion oder Volkszugehörigkeit zu verfolgen oder zu bestrafen. Das EUeR enthält keine entsprechende Bestimmung. Die in Art. 2 lit. b IRSG aufgelisteten Ausschlussgründe bilden jedoch Bestandteil des schweizerischen Ordre public und sind als solche auch im Anwendungsbe- reich des EUeR zu beachten (BGE 126 II 324 E. 4c und d S. 327). 3.3 Das Rechtshilfeersuchen muss insbesondere Angaben über den Gegen- stand und den Grund des Ersuchens enthalten (Art. 14 Ziff. 1 lit. b EUeR). Ausserdem muss das Ersuchen in Fällen wie hier die strafbare Handlung</w:t>
      </w:r>
    </w:p>
    <w:p>
      <w:r>
        <w:t>- 10 -</w:t>
      </w:r>
    </w:p>
    <w:p>
      <w:r>
        <w:t>bezeichnen und eine kurze Darstellung des Sachverhalts enthalten (Art. 14 Ziff. 2 EUeR). Art. 28 Abs. 2 und 3 IRSG i.V.m. Art. 10 IRSV stellt entspre- chende Anforderungen an das Rechtshilfeersuchen. Diese Angaben müs- sen der ersuchten Behörde die Prüfung erlauben, ob die doppelte Strafbar- keit gegeben ist (Art. 5 Ziff. 1 lit. a EUeR), ob die Handlungen wegen denen um Rechtshilfe ersucht wird, nicht ein politisches oder fiskalisches Delikt darstellen (Art. 2 lit. a EUeR) und ob der Grundsatz der Verhältnismässig- 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(Urteile des Bundesgerichts 1A.189/2006 vom 7. Februar 2007, E. 2.6; 1A.125/2006 vom 10. August 2006, E. 2.1, je m.w.H.; vgl. auch BGE 132 II 81 E. 2.1 S. 85; TPF RR.2007.16 vom 16. Mai 2007 E. 4.1).</w:t>
      </w:r>
    </w:p>
    <w:p>
      <w:r>
        <w:t>3.4 Aus dem Rechtshilfeersuchen der Oberstaatsanwaltschaft Sisli Istanbul vom 29. Januar 2005 (act. 8.1a) ergibt sich, dass die türkischen Behörden gegen 35 Personen, darunter der Beschwerdeführer, welcher Mitglied des Verwaltungsrates der Bank C. und anderer Gesellschaften der D.-Gruppe war, ermitteln. Den Beschuldigten werden Geldwäschereihandlungen im Zusammenhang mit den von den Mitgliedern der D.-Gruppe deliktisch er- langten Vermögenswerten vorgeworfen. Aus der Sachverhaltsdarstellung des Rechtshilfeersuchens ergibt sich sodann insbesondere, dass die Mit- glieder der D.-Gruppe, um die von der Bank C. angenommenen Bankeinla- gen zu unterschlagen, zwei unterschiedliche Buchhaltungssysteme ver-</w:t>
      </w:r>
    </w:p>
    <w:p>
      <w:r>
        <w:t>- 11 -</w:t>
      </w:r>
    </w:p>
    <w:p>
      <w:r>
        <w:t>wendet und somit der türkischen Bankenaufsichtsbehörde verfälschte Be- richte ausgehändigt haben sollen. In diesen falschen Berichten sei ange- geben gewesen, dass die Bankeinlagen, deren eigentlicher Betrag sich auf TRL 7.5 Katrillionen belief, nur ungefähr USD 500 Millionen betrugen. Die D.-Gruppe soll nach dem Einschreiten der staatlichen Bankenaufsicht im Juni 2003 die eigentlichen Computerdaten und Unterlagen vernichtet und damit verhindert haben, dass die Bankenaufsichtsbehörde an die echten Daten gelangt. Die neue Geschäftsführung der Bank C. hätte, um an die echten Daten zu gelangen, die Inhaber der Sparkonten mit einer Anzeige aufgerufen, sich mit ihren Unterlagen an die Bank zu wenden. Aus den Un- terlagen der Kontoinhaber hätte sich schliesslich ergeben, dass die echten Bankeinlagen TRL 7.5 Katrillionen betrugen. Der Differenzbetrag zwischen den vorgetäuschten und den echten Bankeinlagen soll von den Geschäfts- führern und den Besitzern der Bank gebraucht und unterschlagen worden sein. Obwohl die Bank C. nicht dazu berechtigt gewesen sei, hätte sie zu- dem Scheinkäufe von Schatzwechseln und Staatsbonds getätigt und auf diesem Wege Gelder einkassiert, welche jedoch wiederum in der gefälsch- ten Buchhaltung nicht registriert worden seien. Im Rahmen der Ermittlun- gen hätte sich ergeben, dass über die Konten der D.-Gruppe bei der Bank C., der Off Shore Bank H. und anderen Banken, Gelder auf Konten in ver- schiedenen Ländern, wie England, Niederlande, USA, Frankreich, Deutsch- land, Schweiz und Jordanien, überwiesen worden seien, deren Herkunft unbekannt sei. Die D.-Gruppe soll zudem, trotz der gerichtlichen Zwangs- massnahmen, Vermögenswerte beiseite geschafft haben, indem sie Gelder von Gesellschaften, über welche Zwangsmassnahmen verfügt worden sei- en, mit Hilfe von Kuriers transferiert, auf Drittpersonen Checks ausgestellt und diese durch Kurierservice an Personen versandt habe, welche im Na- men der Gruppe tätig waren.</w:t>
      </w:r>
    </w:p>
    <w:p>
      <w:r>
        <w:t>Diese Handlungen können nach schweizerischem Recht unter die Tatbe- stände des Betrugs, der Veruntreuung und der Geldwäscherei gemäss Art. 138, 146 und 305bis StGB subsumiert werden. Als Verwaltungsrat der Bank C. wird dem Beschwerdeführer von den türkischen Behörden eine di- rekte Beteiligung an den genannten Betrugs- Veruntreuungs- und Geldwä- schereihandlungen zur Last gelegt. Der Beschwerdeführer legt nicht dar, inwiefern die Sachdarstellung im türkischen Rechtshilfeersuchen offensicht- liche Fehler, Lücken oder Widersprüche enthalten könnte. Gemäss der zu- vor zitierten Rechtsprechung (vgl. supra Ziff. 3.2) ist zudem nicht erforder- lich, dass dem Beschwerdeführer selbst ein strafbares Verhalten zur Last gelegt wird. Entsprechend kann von der ersuchenden Behörde auch nicht verlangt werden, dass diese das strafbare Verhalten eines jeden Beschul- digten im Einzelnen darlegt.</w:t>
      </w:r>
    </w:p>
    <w:p>
      <w:r>
        <w:t>- 12 -</w:t>
      </w:r>
    </w:p>
    <w:p>
      <w:r>
        <w:t>Die Schweiz hat zudem gegen den Beschwerdeführer ein nationales Straf- verfahren wegen Geldwäscherei der im Zusammenhang mit der Bank C. veruntreuten bzw. betrügerisch erlangten Gelder eröffnet. Die I. Beschwer- dekammer des Bundesstrafgerichts (TPF BB.2005.82 vom 16. August 2006 E. 6.1 und 6.3.1; BB.2005.88 vom 7. Dezember 2006 E. 5) und das Bun- desgericht (Urteile des Bundesgerichts 1S.16/2006 vom 9. Januar 2007, E. 4.3.3 - 4.3.6 und 1S.3/2007 vom 25. April 2007, E. 3 und 4) haben in diesem Zusammenhang das Vorliegen eines hinreichenden Tatverdachts in Bezug auf die in der Türkei begangenen Vortaten des Betrugs, der unge- treuen Geschäftsbesorgung und der Veruntreuung bejaht und die identi- sche Rüge des politisch motivierten türkischen Strafverfahrens als unbe- gründet abgewiesen. Auf die zutreffenden Ausführungen der I. Beschwer- dekammer und des Bundesgerichts kann an dieser Stelle verwiesen wer- den. Mangels neuer Erkenntnisse besteht daher kein Anlass, an den Aus- führungen im Rechtshilfeersuchen vom 29. Januar 2005 zu zweifeln oder im Vorgehen der türkischen Strafverfolgungsbehörden eine politische Moti- vation zu sehen.</w:t>
      </w:r>
    </w:p>
    <w:p>
      <w:r>
        <w:t>4. Der Beschwerdeführer macht sodann geltend, die gewährte Rechtshilfe verletze das Verhältnismässigkeitsprinzip, da Unterlagen herausgegeben würden, welche keinen Zusammenhang zu seiner Person oder zum türki- schen Strafverfahren aufweisen würden (act. 1 Ziff. 4 S. 9 ff. und Ziff. 6 S. 14 f.). Die türkischen Behörden seien zudem nicht um die privaten Inter- essen des Beschwerdeführers bekümmert und würden die erhaltenen In- formationen unter Missachtung der Privatsphäre jeweils umgehend der Presse weiterleiten.</w:t>
      </w:r>
    </w:p>
    <w:p>
      <w:r>
        <w:t>4.1 Rechtshilfemassnahmen haben generell dem Prinzip der Verhältnismä- ssigkeit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w:t>
      </w:r>
    </w:p>
    <w:p>
      <w:r>
        <w:t>- 13 -</w:t>
      </w:r>
    </w:p>
    <w:p>
      <w:r>
        <w:t>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 TPF RR.2007.24 vom 8. Mai 2007 E. 4.1; RR.2007.90 vom 26. September 2007 E. 7.2). Der Anspruch auf Schutz der Privatsphäre (Art. 13 BV) bietet im Bereich der internationalen Rechtshilfe in Strafsachen keinen über das zu beachtende Verhältnismä- ssigkeitsprinzip hinausgehenden Schutz (Urteil des Bundesgerichts 1A.331/2005 vom 24. Januar 2006, E. 2.1).</w:t>
      </w:r>
    </w:p>
    <w:p>
      <w:r>
        <w:t>4.2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1A.184/2004 vom 22. April 2005, E. 3.1). Kommt der von der Rechtshilfemassnahme Betroffene seiner Mitwirkungs- pflicht im Stadium der Ausführung des Ersuchens nicht nach, obschon er dazu aufgefordert wurde, so kann dies zur Folge haben, dass er sich vor der Beschwerdeinstanz nicht mehr darauf berufen kann, die ausführende Behörde hätte das Verhältnismässigkeitsprinzip verletzt, indem sie Akten übermittelt hätte, welche für das ausländische Strafverfahren offensichtlich nicht von Nutzen seien. Es wäre mit dem Prinzip von Treu und Glauben</w:t>
      </w:r>
    </w:p>
    <w:p>
      <w:r>
        <w:t>- 14 -</w:t>
      </w:r>
    </w:p>
    <w:p>
      <w:r>
        <w:t>nicht vereinbar, wenn es dem Beschwerdeführer, welcher gerade etwa Ak- ten einer Hausdurchsuchung in der Regel besser kennt als die ausführende Behörde, dahingestellt wäre, seine Mitwirkung bei der Aktentriage zu ver- weigern, um der ausführenden Behörde später im Beschwerdeverfahren vorzuwerfen, sie hätte das Verhältnismässigkeitsprinzip verletzt (BGE 126 II 258 E. 9b/aa S. 262 f.; TPF RR.2007.80+81 vom 18. September 2007 E. 4.2). 4.3 Die Beschwerdegegnerin hat den Beschwerdeführer am 29. Juli 2005 auf- gefordert, sich zur Gewährung und zum Umfang der rechtshilfeweisen Her- ausgabe der Unterlagen aus der Hausdurchsuchung vom 9. Juni 2004 zu äussern (Verfahrensakten BA/RIZ/3/05/0051, act. 6.3). Der Beschwerde- führer ist dieser Aufforderung in seiner Eingabe vom 5. September 2005 nur teilweise nachgekommen, indem er sich auf den Standpunkt gestellt hat, die Rechtshilfe an die Türkei sei als solche, insbesondere aufgrund des Fehlens konkreter Hinweise auf ein strafbares Verhalten, nicht zulässig (act. 1.7). Für den Fall, dass die Beschwerdegegnerin die Rechtshilfe grundsätzlich als zulässig erachten sollte, hat er es demgegenüber unter- lassen, konkret aufzuzeigen, welche Aktenstücke für das türkische Straf- verfahren offensichtlich entbehrlich und daher von der Übermittlung auszu- nehmen sind. Die Frage, ob der Beschwerdeführer seine Mitwirkungspflicht verletzt und dadurch sein Beschwerderecht in diesem Punkt verwirkt hat, kann vorliegend allerdings offen gelassen werden, da sich die Rüge der fehlenden Verhältnismässigkeit, wie nachfolgend dargelegt, ohnehin als unbegründet erweist. 4.4 Soweit geltend gemacht wird, zwischen den unter Ziff. 47 der Beschwerde (act. 1) aufgelisteten Akten und dem Beschwerdeführer bestehe kein Zu- sammenhang sowie argumentiert wird, es sei unzulässig, den türkischen Behörden in einem gegen den Beschwerdeführer gerichteten Verfahren Unterlagen herauszugeben, welche andere Personen betreffen, erweist sich die Rüge der fehlenden Verhältnismässigkeit als offensichtlich unbe- gründet. Wie bereits dargelegt, ist für die Frage der Zulässigkeit der Rechtshilfe unerheblich, ob dem Beschwerdeführer selbst ein strafbares Verhalten zur Last gelegt wird (vgl. supra Ziff. 3.2 und 3.4). Entsprechend ist nicht zu prüfen, ob die zu übermittelnden Unterlagen mit den dem Be- schwerdeführer selbst vorgeworfenen Taten in einem direkten Zusammen- hang stehen. Es genügt, wenn die Unterlagen geeignet sind, die Verfol- gung der im Rechtshilfeersuchen geschilderten Straftaten, bezüglich wel- cher die beidseitige Strafbarkeit wie auch die übrigen Rechtshilfevoraus- setzungen gegeben sind, voranzutreiben.</w:t>
      </w:r>
    </w:p>
    <w:p>
      <w:r>
        <w:t>- 15 -</w:t>
      </w:r>
    </w:p>
    <w:p>
      <w:r>
        <w:t>4.5 Vorliegend besteht zwischen den von der Beschwerdegegnerin ausge- schiedenen Unterlagen aus den Akten der Hausdurchsuchung und dem Gegenstand der türkischen Strafuntersuchung ein ausreichend konkreter Sachzusammenhang. Die ersuchende Behörde hat ein sachbezogenes schutzwürdiges Interesse daran zu erfahren, auf welche Weise und in wel- chem Umfang die Beschuldigten Gelder der Bank C. veruntreut oder auf betrügerische Weise entzogen, wie die deliktisch erlangten Mittel verwen- det wurden und inwiefern den Beschuldigten in Bezug auf diese Vermö- genswerte Geldwäschereihandlungen zur Last gelegt werden müssen. Die von der Beschwerdegegnerin übermittelten Unterlagen sind grundsätzlich geeignet, das türkische Strafverfahren in dieser Hinsicht voranzutreiben. Im Übrigen rügt der Beschwerdeführer zwar in unzulässiger Weise, die unter Ziff. 47 der Beschwerde erwähnten Akten würden keinen Zusammenhang zu seiner Person aufweisen (supra Ziff. 4.4), begründet jedoch nicht, wes- halb diese für das türkische Strafverfahren insgesamt offensichtlich nicht von Nutzen sein können. Der Beschwerdegegnerin kann daher auch nicht zum Vorwurf gemacht werden, dass sie die Geschäftsunterlagen in türki- scher Sprache nicht vorgängig übersetzen liess, um sich zu vergewissern, dass diese mit Sicherheit geeignet sind, das türkische Strafverfahren vo- ranzutreiben. Der Beschwerdeführer unterlässt es ebenfalls konkret aufzu- zeigen, inwiefern er ein besonderes Interesse an der Geheimhaltung ein- zelner Akten aus der Hausdurchsuchung haben könnte, welches gegen- über dem Interesse der türkischen Behörden an einer Übermittlung dieser Unterlagen überwiegen könnte (vgl. Urteil des Bundesgerichts 1A.259/2006 vom 26. Januar 2007, E. 2.2 in fine).</w:t>
      </w:r>
    </w:p>
    <w:p>
      <w:r>
        <w:t>Die Rechtshilfe erweist sich nach dem Gesagten im von der Beschwerge- gnerin verfügten Umfang als verhältnismässig.</w:t>
      </w:r>
    </w:p>
    <w:p>
      <w:r>
        <w:t>5. Der Beschwerdeführer rügt weiter, der in der Schlussverfügung angebrach- te Spezialitätsvorbehalt sei ungenügend. Zudem hätten die türkischen Be- hörden auch jüngst auf dem Rechtshilfeweg erlangte Kontonummern, Kon- tostände und Namen von Kontoinhabern publik gemacht, was zeige, dass sich diese nicht an Auflagen des ersuchten Staates halten würden.</w:t>
      </w:r>
    </w:p>
    <w:p>
      <w:r>
        <w:t>5.1 Das Spezialitätsprinzip ist in Art. 2 EUeR geregelt. Danach kann die Rechtshilfe u.a. verweigert werden, wenn sich das Ersuchen auf strafbare Handlungen bezieht, die vom ersuchten Staat als politische, als mit solchen zusammenhängende oder als fiskalische strafbare Handlungen angesehen werden (Art. 2 lit. a EUeR). Die Schweiz hat sich in Bezug auf diese Be- stimmung insbesondere das Recht vorbehalten, Rechtshilfe auf Grund des</w:t>
      </w:r>
    </w:p>
    <w:p>
      <w:r>
        <w:t>- 16 -</w:t>
      </w:r>
    </w:p>
    <w:p>
      <w:r>
        <w:t>EUeR nur unter der ausdrücklichen Bedingung zu leisten, dass die Ergeb- nisse der in der Schweiz durchgeführten Erhebungen und die in herausge- gebenen Akten oder Schriftstücken enthaltenen Auskünfte ausschliesslich für die Aufklärung und Beurteilung derjenigen strafbaren Handlungen ver- wendet werden dürfen, für die die Rechtshilfe bewilligt wird (Vorbehalt zu Art. 2 lit. a EUeR). Diese Regelung entspricht jener von Art. 67 Abs. 1 i.V.m. Art. 3 IRSG (TPF RR.2007.14 vom 25. April 2007 E. 5.2). Die Einhal- tung des Spezialitätsgrundsatzes durch die Vertragsstaaten des EUeR wird nach dem völkerrechtlichen Vertrauensprinzip als selbstverständlich vor- ausgesetzt, ohne dass die Einholung ausdrücklicher Zusicherungen not- wendig wäre (vgl. BGE 115 Ib 373 E. 8 S. 377; Urteil des Bundesgerichts 1A.112/2004 vom 17. September 2004, E. 5.2; TPF RR.2007.60 vom 25. Juli 2007 E. 3.2). 5.2 Die Beschwerdegegnerin hat die Schlussverfügung vom 21. Juni 2007 mit dem üblichen Spezialitätsvorbehalt versehen, wonach die in der Schweiz gewonnenen Erkenntnisse nicht zur Verfolgung von politischen und militäri- schen Delikten oder für fiskalische Straf- oder Verwaltungsverfahren ver- wertet werden dürfen. Das Spezialitätsprinzip gemäss Art. 2 lit. a EUeR und Art. 67 Abs. 1 i.V.m. Art. 3 IRSG steht demgegenüber einer Verwen- dung zur Verfolgung anderer als der im Rechtshilfebegehren erwähnten Straftaten, soweit für diese die Rechtshilfe ebenfalls zulässig wäre, oder zur Verfolgung anderer Personen, als die im Rechtshilfeersuchen erwähn- ten, nicht entgegen. Die Rüge des Beschwerdeführers, der angebrachte Spezialitätsvorbehalt sei in Bezug auf das Verbot einer solchen Verwen- dung ungenügend, erweist sich daher als unbegründet. Anhaltspunkte, dass die türkischen Behörden den Spezialitätsvorbehalt missachten und die gewonnenen Erkenntnisse etwa zur Verfolgung von politischen oder fiskalischen Delikten verwenden könnten, sind zudem nicht ersichtlich. Ins- besondere kann in der Tatsache, dass in der Türkei rechtshilfeweise über- mittelte Informationen an die Öffentlichkeit gelangt sind, noch keine Verlet- zung des Spezialitätsprinzips gesehen werden.</w:t>
      </w:r>
    </w:p>
    <w:p>
      <w:r>
        <w:t>6. Für den Fall einer Abweisung der Beschwerde in der Hauptsache beantragt der Beschwerdeführer schliesslich, die Herausgabe im Original sämtlicher gemäss Zwischenverfügung vom 31. Mai 2005 beschlagnahmter Gegen- stände und Unterlagen aus der Hausdurchsuchung vom 9. Juni 2004, so- weit diese nicht im gegen ihn hängigen schweizerischen Strafverfahren be- schlagnahmt bleiben.</w:t>
      </w:r>
    </w:p>
    <w:p>
      <w:r>
        <w:t>Die Beschwerdegegnerin hat sich vorliegend weder in der Schlussverfü- gung vom 21. Juni 2007 noch in ihrer Beschwerdeantwort vom 27. August</w:t>
      </w:r>
    </w:p>
    <w:p>
      <w:r>
        <w:t>- 17 -</w:t>
      </w:r>
    </w:p>
    <w:p>
      <w:r>
        <w:t>2007 (act. 8) zur Herausgabe der Originale der am 31. Mai 2005 rechtshil- feweise beschlagnahmten Hausdurchsuchungsunterlagen geäussert. Diese Frage bildet demnach nicht Gegenstand der angefochtenen Verfügung. Die II. Beschwerdekammer hat daher, mangels eines gültigen Anfechtungsob- jekts, auf den entsprechenden Antrag des Beschwerdeführers nicht einzu- treten.</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