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RP.2019.57 vom 16. Dezember 2019</w:t>
      </w:r>
    </w:p>
    <w:p>
      <w:r>
        <w:t>Bundesstrafgericht, 2019-12-16, IT</w:t>
      </w:r>
    </w:p>
    <w:p>
      <w:r>
        <w:rPr>
          <w:b/>
        </w:rPr>
        <w:t xml:space="preserve">Quelle: </w:t>
      </w:r>
      <w:r>
        <w:t>https://mcp.opencaselaw.ch/entscheid/bstger_RP.2019.57</w:t>
      </w:r>
    </w:p>
    <w:p>
      <w:r>
        <w:t>FR: TPF RP.2019.57 du 16 décembre 2019</w:t>
      </w:r>
    </w:p>
    <w:p>
      <w:r>
        <w:t>IT: TPF RP.2019.57 del 16 dicembre 2019</w:t>
      </w:r>
    </w:p>
    <w:p>
      <w:pPr>
        <w:pStyle w:val="Heading2"/>
      </w:pPr>
      <w:r>
        <w:t>Regeste</w:t>
      </w:r>
    </w:p>
    <w:p>
      <w:r>
        <w:t>Assistenza giudiziaria internazionale in materia penale al Principato del Liechtenstein. Assistenza giudiziaria gratuita (art. 65 PA).</w:t>
      </w:r>
    </w:p>
    <w:p>
      <w:pPr>
        <w:pStyle w:val="Heading2"/>
      </w:pPr>
      <w:r>
        <w:t>Erwägungen</w:t>
      </w:r>
    </w:p>
    <w:p>
      <w:r>
        <w:rPr>
          <w:b/>
        </w:rPr>
        <w:t>E. 1.1</w:t>
      </w:r>
    </w:p>
    <w:p>
      <w:r>
        <w:t>Se una parte non dispone dei mezzi necessari e le sue conclusioni non sem- brano prive di probabilità di successo, la Corte dei reclami penali la dispensa, a domanda, dopo il deposito del ricorso, dal pagamento delle spese processuali (art. 65 cpv. 1 PA). Se è necessario per tutelare i diritti di tale parte, essa le designa inoltre un avvocato (art. 65 cpv. 1 PA).</w:t>
      </w:r>
    </w:p>
    <w:p>
      <w:r>
        <w:rPr>
          <w:b/>
        </w:rPr>
        <w:t>E. 1.2</w:t>
      </w:r>
    </w:p>
    <w:p>
      <w:r>
        <w:t>Di principio, spetta al richiedente presentare e provare, nella misura del possi- bile, i suoi redditi e la sua fortuna. Più la situazione finanziaria è complessa, tanto più elevate risultano essere le esigenze di chiarezza e completezza della richiesta. La precaria condizione dell’istante deve poter essere determinata sulla base delle pezze giustificative inoltrate. Quest'ultime devono inoltre fornire un’immagine chiara di tutti gli obblighi finanziari del richiedente così come dei suoi redditi e della sua fortuna. Se il richiedente non riesce a presentare in ma- niera chiara e completa la sua situazione finanziaria, ossia i giustificativi inoltrati e i dati comunicati non riescono a dare un’immagine coerente e esente da con- traddizioni della medesima, la richiesta può essere respinta a causa di una mo- tivazione insufficiente o per indigenza non dimostrata (DTF 125 IV 161 consid. 4a; sentenze del Tribunale penale federale RP.2014.62 del 26 agosto 2014 consid. 2.1; BH.2006.6 del 18 aprile 2006 consid. 6.1; HARARI/ALIBERTI, Com- mentario romando, 2011, n. 34 ad art. 132 CPP; BÜHLER, Die Prozessarmut, in C. Schöbi [ed.], Gerichtskosten, Parteikosten, Prozesskaution, unentgeltliche Prozessführung, 2001, pag. 189 e segg.).</w:t>
      </w:r>
    </w:p>
    <w:p>
      <w:r>
        <w:rPr>
          <w:b/>
        </w:rPr>
        <w:t>E. 2</w:t>
      </w:r>
    </w:p>
    <w:p>
      <w:r>
        <w:t>Nella fattispecie il ricorrente ha inoltrato a questa autorità l'apposito formulario, indicando di avere un reddito mensile di EUR 800.– e un auto marca Dodge Nitro del 2010 acquistata con km 150'000 per EUR 12'000.– (oggetto di un preavviso di fermo amministrativo per multe non pagate, v. RR.2019.329, act. 1.7), a fronte di spese di EUR 200.– per l’auto, EUR 300.– per la formazione dei figli e EUR 200.– per spese condominiali. Egli ha dichiarato inoltre di avere un debito di EUR 13'000.– nei confronti del fisco italiano (v. act. 3.1). Ora, a parte il documento riguardante il preavviso di fermo amministrativo di cui sopra e il saldo del suo conto postale (v. RR.2019.329, act. 1.6), egli non ha allegato nulla che possa attestare quanto dichiarato, nonostante il formulario di questa auto- rità renda attenti alle esigenze di completezza e di allegazione. Del resto, vi è anche una contraddizione fra quanto dichiarato dal suo patrocinatore secondo cui egli non lavorerebbe, e quanto da lui stesso affermato nell’apposito formu- lario, in cui figura comunque un reddito ma senza dire nulla della sua prove- nienza. Vista la lacunosità e contraddittorietà delle informazioni fornite dal ricor- rente questo Tribunale si trova impossibilitato a valutare la richiesta presentata. Non potendo lo stato d’indigenza essere accertato, la domanda d'assistenza va respinta senza che si renda necessario esaminare la sussistenza del secondo requisito cumulativo delle possibilità di esito favorevole. Essa è da respingere</w:t>
      </w:r>
    </w:p>
    <w:p>
      <w:r>
        <w:t>- 4 -</w:t>
      </w:r>
    </w:p>
    <w:p>
      <w:r>
        <w:t>sia per ciò che concerne la dispensa dal pagamento delle spese processuali, sia per quanto riguarda l’assunzione dell’onorario del suo patrocinatore, ragione per cui il ricorrente è invitato a versare alla cassa del Tribunale penale federale entro il 27 dicembre 2019 un anticipo delle spese presunte di fr. 4'000.–.</w:t>
      </w:r>
    </w:p>
    <w:p>
      <w:r>
        <w:rPr>
          <w:b/>
        </w:rPr>
        <w:t>E. 3</w:t>
      </w:r>
    </w:p>
    <w:p>
      <w:r>
        <w:t>Le spese seguono la soccombenza (v. art. 63 cpv. 1 PA) e verranno prelevate pedissequamente al giudizio principale.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