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RP.2016.25 vom 28. Juli 2016</w:t>
      </w:r>
    </w:p>
    <w:p>
      <w:r>
        <w:t>Bundesstrafgericht, 2016-07-28, IT</w:t>
      </w:r>
    </w:p>
    <w:p>
      <w:r>
        <w:rPr>
          <w:b/>
        </w:rPr>
        <w:t xml:space="preserve">Quelle: </w:t>
      </w:r>
      <w:r>
        <w:t>https://mcp.opencaselaw.ch/entscheid/bstger_RP.2016.25</w:t>
      </w:r>
    </w:p>
    <w:p>
      <w:r>
        <w:t>FR: TPF RP.2016.25 du 28 juillet 2016</w:t>
      </w:r>
    </w:p>
    <w:p>
      <w:r>
        <w:t>IT: TPF RP.2016.25 del 28 luglio 2016</w:t>
      </w:r>
    </w:p>
    <w:p>
      <w:pPr>
        <w:pStyle w:val="Heading2"/>
      </w:pPr>
      <w:r>
        <w:t>Regeste</w:t>
      </w:r>
    </w:p>
    <w:p>
      <w:r>
        <w:t>Assistenza giudiziaria internazionale in materia penale all'Italia. Assistenza giudiziaria gratuita (art. 65 PA).</w:t>
      </w:r>
    </w:p>
    <w:p>
      <w:pPr>
        <w:pStyle w:val="Heading2"/>
      </w:pPr>
      <w:r>
        <w:t>Erwägungen</w:t>
      </w:r>
    </w:p>
    <w:p>
      <w:r>
        <w:rPr>
          <w:b/>
        </w:rPr>
        <w:t>E. 1.1</w:t>
      </w:r>
    </w:p>
    <w:p>
      <w:r>
        <w:t>Se una parte non dispone dei mezzi necessari e le sue conclusioni non sem- brano prive di probabilità di successo, la Corte dei reclami penali la dispensa, a domanda, dopo il deposito del ricorso, dal pagamento delle spese processuali (art. 65 cpv. 1 PA). Se è necessario per tutelare i diritti di tale parte, essa le designa inoltre un avvocato (art. 65 cpv. 1 PA).</w:t>
      </w:r>
    </w:p>
    <w:p>
      <w:r>
        <w:rPr>
          <w:b/>
        </w:rPr>
        <w:t>E. 1.2</w:t>
      </w:r>
    </w:p>
    <w:p>
      <w:r>
        <w:t>Di principio, spetta al richiedente presentare e provare, nella misura del possi- bile, i suoi redditi e la sua fortuna. Più la situazione finanziaria è complessa, tanto più elevate risultano essere le esigenze di chiarezza e completezza della richiesta. La precaria condizione dell’istante deve poter essere determinata sulla base delle pezze giustificative inoltrate. Quest'ultime devono inoltre fornire un’immagine chiara di tutti gli obblighi finanziari del richiedente così come dei suoi redditi e della sua fortuna. Se il richiedente non riesce a presentare in ma- niera chiara e completa la sua situazione finanziaria, ossia i giustificativi inoltrati e i dati comunicati non riescono a dare un’immagine coerente e esente da con- traddizioni della medesima, la richiesta può essere respinta a causa di una mo- tivazione insufficiente o per indigenza non dimostrata (v. DTF 125 IV 161 con- sid. 4a; ALFRED BÜHLER, Die Prozessarmut, in Christian Schöbi [ed.], Gerichts- kosten, Parteikosten, Prozesskaution, unentgeltliche Prozessführung, Berna 2001, pag. 189 e seg.)</w:t>
      </w:r>
    </w:p>
    <w:p>
      <w:r>
        <w:rPr>
          <w:b/>
        </w:rPr>
        <w:t>E. 1.3</w:t>
      </w:r>
    </w:p>
    <w:p>
      <w:r>
        <w:t>Per quanto riguarda più particolarmente le richieste di assistenza giudiziaria gratuita formulate da persone giuridiche, la giurisprudenza ammette una tale richiesta unicamente se l’ente dispone di un solo attivo e se questo è oggetto della procedura nell’ambito della quale la richiesta stessa è presentata. Occorre inoltre che le persone che vi partecipano economicamente siano esse stesse indigenti (v. DTF 131 II 306 consid. 5.2.2; decisioni del Tribunale penale fede- rale RP.2015.1-2 del 3 febbraio 2015; RP.2013.15 del 28 maggio 2013). Il con- cetto di “persona che vi partecipa economicamente” (“wirtschaftlich beteiligt”) deve essere interpretato in maniera estesa. Esso comprende, oltre ai soci, an- che gli organi della persona giuridica o gli eventuali creditori interessati (DTF 131 II 306 consid. 5.2.2 con rinvii giurisprudenziali).</w:t>
      </w:r>
    </w:p>
    <w:p>
      <w:r>
        <w:rPr>
          <w:b/>
        </w:rPr>
        <w:t>E. 2</w:t>
      </w:r>
    </w:p>
    <w:p>
      <w:r>
        <w:t>In concreto, la ricorrente afferma di essere una fondazione di diritto del Liech- tenstein costituita dalla famiglia di B. nel 2005 per ragioni prettamente fiscali (v. act. 1 pag. 2). Ora, a prescindere dalla situazione finanziaria dei membri della famiglia in questione, dalla richiesta presentata non vi è modo di compren- dere, da una parte, se gli averi depositati sul conto oggetto della contestata</w:t>
      </w:r>
    </w:p>
    <w:p>
      <w:r>
        <w:t>- 4 -</w:t>
      </w:r>
    </w:p>
    <w:p>
      <w:r>
        <w:t>decisione siano l’unico attivo della fondazione ricorrente, dall’altra, se l’ammini- stratore di quest’ultima, ossia D., sia anch’esso indigente, visto che nulla viene detto e prodotto al suo riguardo (v. act. 7.1 e 7.2). Di conseguenza, alla luce della giurisprudenza sopraccitata, con cui la ricorrente nella sua istanza nem- meno si confronta, limitandosi ad allegare documentazione relativa ai membri della famiglia di B. e quindi senza considerare le implicazioni giuridiche del co- strutto da essi interposto, lo stato d’indigenza non può essere accertato, per cui la domanda d'assistenza va respinta senza che si renda necessario esaminare la sussistenza del secondo requisito cumulativo delle possibilità di esito favore- vole. Essa è da respingere sia per ciò che concerne la dispensa dal pagamento delle spese processuali, sia per quanto riguarda l’assunzione dell’onorario del suo patrocinatore, ragione per la quale la ricorrente è invitata a versare alla cassa del Tribunale penale federale entro l’11 agosto 2016 un anticipo delle spese presunte di fr. 5'000.--.</w:t>
      </w:r>
    </w:p>
    <w:p>
      <w:r>
        <w:rPr>
          <w:b/>
        </w:rPr>
        <w:t>E. 3</w:t>
      </w:r>
    </w:p>
    <w:p>
      <w:r>
        <w:t>Le spese seguono la soccombenza (v. art. 63 cpv. 1 PA) e verranno prelevate pedissequamente al giudizio principale.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