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RP.2014.66 vom 12. September 2014</w:t>
      </w:r>
    </w:p>
    <w:p>
      <w:r>
        <w:t>Bundesstrafgericht, 2014-09-12, FR</w:t>
      </w:r>
    </w:p>
    <w:p>
      <w:r>
        <w:rPr>
          <w:b/>
        </w:rPr>
        <w:t xml:space="preserve">Quelle: </w:t>
      </w:r>
      <w:r>
        <w:t>https://mcp.opencaselaw.ch/entscheid/bstger_RP.2014.66</w:t>
      </w:r>
    </w:p>
    <w:p>
      <w:r>
        <w:t>FR: TPF RP.2014.66 du 12 septembre 2014</w:t>
      </w:r>
    </w:p>
    <w:p>
      <w:r>
        <w:t>IT: TPF RP.2014.66 del 12 settembre 2014</w:t>
      </w:r>
    </w:p>
    <w:p>
      <w:pPr>
        <w:pStyle w:val="Heading2"/>
      </w:pPr>
      <w:r>
        <w:t>Regeste</w:t>
      </w:r>
    </w:p>
    <w:p>
      <w:r>
        <w:t>Entraide judiciaire internationale en matière pénale à l'Espagne. Demande de reconsidération de la décision incidente RP.2014.62 du 26 août 2014 de la Cour des plaintes relative à une requête d'assistance judiciaire gratuite.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reconsidération est rejetée dans la mesure où elle est rece- vable.</w:t>
      </w:r>
    </w:p>
    <w:p>
      <w:r>
        <w:rPr>
          <w:b/>
        </w:rPr>
        <w:t>E. 2</w:t>
      </w:r>
    </w:p>
    <w:p>
      <w:r>
        <w:t>Un délai non prolongeable au 22 septembre 2014 est imparti au requérant pour s’acquitter de l’avance de frais requise de CHF 6'000.--. A défaut de versement dans le délai imparti, il ne sera pas entré en matière sur le re- cours.</w:t>
      </w:r>
    </w:p>
    <w:p>
      <w:r>
        <w:rPr>
          <w:b/>
        </w:rPr>
        <w:t>E. 3</w:t>
      </w:r>
    </w:p>
    <w:p>
      <w:r>
        <w:t>Les frais suivent le sort de la cause au fond.</w:t>
      </w:r>
    </w:p>
    <w:p>
      <w:r>
        <w:t>Bellinzone, le 12 septembre 2014</w:t>
      </w:r>
    </w:p>
    <w:p>
      <w:r>
        <w:t>Au nom de la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Mes Jean-Marc Carnicé et Clément Emery</w:t>
      </w:r>
    </w:p>
    <w:p>
      <w:r>
        <w:t>Indication des voies de recours La présente décision incidente ne peut pas faire l’objet d’un recours (art. 93 al. 2, 1re phrase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