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RP.2012.67 vom 10. Oktober 2012</w:t>
      </w:r>
    </w:p>
    <w:p>
      <w:r>
        <w:t>Bundesstrafgericht, 2012-10-10, IT</w:t>
      </w:r>
    </w:p>
    <w:p>
      <w:r>
        <w:rPr>
          <w:b/>
        </w:rPr>
        <w:t xml:space="preserve">Quelle: </w:t>
      </w:r>
      <w:r>
        <w:t>https://mcp.opencaselaw.ch/entscheid/bstger_RP.2012.67</w:t>
      </w:r>
    </w:p>
    <w:p>
      <w:r>
        <w:t>FR: TPF RP.2012.67 du 10 octobre 2012</w:t>
      </w:r>
    </w:p>
    <w:p>
      <w:r>
        <w:t>IT: TPF RP.2012.67 del 10 ottobre 2012</w:t>
      </w:r>
    </w:p>
    <w:p>
      <w:pPr>
        <w:pStyle w:val="Heading2"/>
      </w:pPr>
      <w:r>
        <w:t>Regeste</w:t>
      </w:r>
    </w:p>
    <w:p>
      <w:r>
        <w:t>Provvedimenti d'urgenza (art. 56 PA).</w:t>
      </w:r>
    </w:p>
    <w:p>
      <w:pPr>
        <w:pStyle w:val="Heading2"/>
      </w:pPr>
      <w:r>
        <w:t>Volltext</w:t>
      </w:r>
    </w:p>
    <w:p>
      <w:r>
        <w:t>Decisione incidentale del 16 ottobre 2012 Corte dei reclami penali Composizione</w:t>
      </w:r>
    </w:p>
    <w:p>
      <w:r>
        <w:t>Giudici penali federali Stephan Blättler, Presidente, Roy Garré e Nathalie Zufferey Franciolli, Cancelliere Giampiero Vacalli</w:t>
      </w:r>
    </w:p>
    <w:p>
      <w:r>
        <w:t>Parti</w:t>
      </w:r>
    </w:p>
    <w:p>
      <w:r>
        <w:t>A., rappresentato dall'avv. Filippo Ferrari,</w:t>
      </w:r>
    </w:p>
    <w:p>
      <w:r>
        <w:t>Ricorrente</w:t>
      </w:r>
    </w:p>
    <w:p>
      <w:r>
        <w:t>contro</w:t>
      </w:r>
    </w:p>
    <w:p>
      <w:r>
        <w:t>UFFICIO FEDERALE DI GIUSTIZIA, SETTORE ESTRADIZIONI,</w:t>
      </w:r>
    </w:p>
    <w:p>
      <w:r>
        <w:t>Controparte</w:t>
      </w:r>
    </w:p>
    <w:p>
      <w:r>
        <w:t>Oggetto</w:t>
      </w:r>
    </w:p>
    <w:p>
      <w:r>
        <w:t>Provvedimenti d'urgenza (art. 56 PA)</w:t>
      </w:r>
    </w:p>
    <w:p>
      <w:r>
        <w:t>B u n d e s s t r a f g e r i c h t T r i b u n a l p é n a l f é d é r a l T r i b u n a l e p e n a l e f e d e r a l e T r i b u n a l p e n a l f e d e r a l</w:t>
      </w:r>
    </w:p>
    <w:p>
      <w:r>
        <w:t>Numero dell’incarto: RP.2012.67</w:t>
      </w:r>
    </w:p>
    <w:p>
      <w:r>
        <w:t>- 2 -</w:t>
      </w:r>
    </w:p>
    <w:p>
      <w:r>
        <w:t>Visti: - il ricorso del 4 ottobre 2012 per denegata giustizia interposto da A. presso la Corte dei reclami penali del Tribunale penale federale; - la sentenza del 10 ottobre 2012 del Tribunale federale, mediante la quale è stato dichiarato inammissibile il ricorso contro la decisione del 12 settembre 2012 del Tribunale penale federale che confermava l'estradizione di A. decisa dall'Ufficio federale di giustizia il 25 maggio precedente; - la richiesta del 16 ottobre 2012, con la quale il ricorrente postula la concessio- ne dell'effetto sospensivo nell'ambito del procedimento attualmente pendente davanti alla Corte dei reclami penali. Considerato: - che in base all'art. 56 PA, dopo il deposito del ricorso, l'autorità adita, il suo presidente o il giudice dell'istruzione può prendere, d'ufficio o a domanda di una parte, altri provvedimenti d'urgenza per conservare uno stato di fatto o salvaguardare provvisoriamente interessi minacciati; - che la richiesta di concessione dell'effetto sospensivo nell'ambito di un ricorso per denegata giustizia non produce in realtà nessun effetto sulla procedura pendente; - che in realtà il ricorrente, col suo agire, intende ottenere la sospensione della sua estradizione alla Russia; - che in base all'art. 61 LTF le sentenze del Tribunale federale passano in giu- dicato il giorno in cui sono pronunciate e come tali sono dunque da eseguire; - che la sospensione dell'estradizione del ricorrente avrebbe come effetto quello di ostacolare l'esecuzione di una sentenza cresciuta in giudicato emanata dal- la massima istanza giudiziaria federale; - che, visto quanto precede, la richiesta del ricorrente va respinta; - che il ricorrente deve sopportare le spese processuali cagionate (art. 63 cpv. 1 PA);</w:t>
      </w:r>
    </w:p>
    <w:p>
      <w:r>
        <w:t>- 3 -</w:t>
      </w:r>
    </w:p>
    <w:p>
      <w:r>
        <w:t>- che una tassa di giustizia di fr. 500.-- è posta a suo carico; essa è fissata giu- sta gli art. 5 e 8 cpv. 3 del regolamento del Tribunale penale federale del 31 agosto 2010 sulle spese, gli emolumenti, le ripetibili e le indennità della procedura penale federale (RSPPF; RS 173.713.162), richiamati gli art. 63 cpv. 4bis e 5 PA.</w:t>
      </w:r>
    </w:p>
    <w:p>
      <w:r>
        <w:t>- 4 -</w:t>
      </w:r>
    </w:p>
    <w:p>
      <w:r>
        <w:t>Per questi motivi, la Corte dei reclami penali pronuncia: 1. La richiesta di concessione dell'effetto sospensivo è respinta. 2. La tassa di giustizia di fr. 500.-- è posta a carico del ricorrente.</w:t>
      </w:r>
    </w:p>
    <w:p>
      <w:r>
        <w:t>Bellinzona, 16 ottobre 2012</w:t>
      </w:r>
    </w:p>
    <w:p>
      <w:r>
        <w:t>In nome della Corte dei reclami penali del Tribunale penale federale</w:t>
      </w:r>
    </w:p>
    <w:p>
      <w:r>
        <w:t>Il Presidente:</w:t>
      </w:r>
    </w:p>
    <w:p>
      <w:r>
        <w:t>Il Cancelliere:</w:t>
      </w:r>
    </w:p>
    <w:p>
      <w:r>
        <w:t>Comunicazione a: - Avv. Filippo Ferrari - Ufficio federale di giustizia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 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