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CN.2022.17 vom 9. Januar 2023</w:t>
      </w:r>
    </w:p>
    <w:p>
      <w:r>
        <w:t>Bundesstrafgericht, 2023-01-09, DE</w:t>
      </w:r>
    </w:p>
    <w:p>
      <w:r>
        <w:rPr>
          <w:b/>
        </w:rPr>
        <w:t xml:space="preserve">Quelle: </w:t>
      </w:r>
      <w:r>
        <w:t>https://mcp.opencaselaw.ch/entscheid/bstger_CN.2022.17</w:t>
      </w:r>
    </w:p>
    <w:p>
      <w:r>
        <w:t>FR: TPF CN.2022.17 du 9 janvier 2023</w:t>
      </w:r>
    </w:p>
    <w:p>
      <w:r>
        <w:t>IT: TPF CN.2022.17 del 9 gennaio 2023</w:t>
      </w:r>
    </w:p>
    <w:p>
      <w:pPr>
        <w:pStyle w:val="Heading2"/>
      </w:pPr>
      <w:r>
        <w:t>Regeste</w:t>
      </w:r>
    </w:p>
    <w:p>
      <w:r>
        <w:t>Entschädigung der amtlichen und erbetenen Verteidigung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erbeten verteidigt durch Rechtsanwalt Enrico Mattiello,</w:t>
      </w:r>
    </w:p>
    <w:p>
      <w:r>
        <w:t>Berufungsgegner / Anschlussberufungsführer / Beschuldigter</w:t>
      </w:r>
    </w:p>
    <w:p>
      <w:r>
        <w:rPr>
          <w:b/>
        </w:rPr>
        <w:t>E. 2</w:t>
      </w:r>
    </w:p>
    <w:p>
      <w:r>
        <w:t>Vorliegend ist den Parteien bzw. deren jeweiligen Rechtsvertretung aufgrund der irrtümlichen Zustellung der unfertigen/unvollständigen Vorabversion der Urteilsbe- gründung bzw. im Vertrauen auf deren Korrektheit und Vollständigkeit zusätzlicher Aufwand entstanden. Dieser seitens des Gerichts (ohne Verschulden der Parteien) verursachte Aufwand – insbesondere war aufgrund der anwaltlichen Sorgfaltspflicht eine Befassung mit dem Vergleich der beiden Urteilsversionen angezeigt – ist weder durch die anlässlich der Berufungsverhandlung eingereichten Honorarnoten abge- deckt, noch könnte er aufgrund seiner Entstehung während der Rechtshängigkeit des Berufungsverfahrens in einem allfälligen Beschwerdeverfahren vor Bundesge- richt geltend gemacht werden. In Analogie zu Art. 426 Abs. 3 lit. a i.V.m. Art. 3 Abs. 2 lit. a StPO ist dieser der erbeten verteidigten Partei (A.) bzw. der amtlichen Vertei- digung von B. zusätzlich und ohne Rückzahlungspflicht zu entschädigen.</w:t>
      </w:r>
    </w:p>
    <w:p>
      <w:r>
        <w:rPr>
          <w:b/>
        </w:rPr>
        <w:t>E. 3</w:t>
      </w:r>
    </w:p>
    <w:p>
      <w:r>
        <w:t>Rechtsanwalt Mattiello beziffert seinen Aufwand mit 3.65 Stunden à Fr. 270.00 zu- züglich Fr. 39.40 Auslagen und 7.7 % MWST (CAR pag. 9.102.004 - 006). Der gel- tend gemachte Aufwand erweist sich insgesamt als angemessen und ist entspre- chend zu entschädigen. Gemäss Art. 10 BStKR wird der Aufwand der Wahlverteidi-</w:t>
      </w:r>
    </w:p>
    <w:p>
      <w:r>
        <w:t>- 4 - gung einer gänzlich oder teilweise obsiegenden bzw. freigesprochenen Person ge- mäss den Bestimmungen über die amtliche Verteidigung entschädigt. Der Stunden- ansatz für amtliche Verteidiger (vgl. Art. 12 BStKR) beträgt gemäss ständiger Praxis der Berufungskammer des Bundesstrafgerichts Fr. 230.00 (vgl. Urteil der Beru- fungskammer CA.2019.24 vom 5. Juni 2020 E. 5.1.4). Entsprechend ist der Beschul- digte A. für seine im Berufungsverfahren nachträglich zur Berufungsverhandlung entstandenen Aufwendungen im Sinne von Art. 429 Abs. 1 lit. a StPO mit Fr. 946.60 (3.65 Stunden à Fr. 230.00 = Fr. 839.50, plus Fr. 39.40 sowie Fr. 67.70 MWST) zu entschädigen.</w:t>
      </w:r>
    </w:p>
    <w:p>
      <w:r>
        <w:rPr>
          <w:b/>
        </w:rPr>
        <w:t>E. 4</w:t>
      </w:r>
    </w:p>
    <w:p>
      <w:r>
        <w:t>Rechtsanwalt Caroni beziffert seinen Aufwand mit 4.48 Stunden à Fr. 230.00 zuzüg- lich Fr. 41.20 Auslagen und 7.7 % MWST (CAR pag. 9.103.007 - 010). Der geltend gemachte Aufwand erweist sich insgesamt als angemessen. Entsprechend ist Rechtsanwalt Caroni für seine im Berufungsverfahren nachträglich zur Berufungs- verhandlung entstandenen Aufwendungen als amtlicher Verteidiger mit Fr. 1'154.10 (4.48 Stunden à Fr. 230.00 = Fr. 1’030.40, plus Fr. 41.20 sowie Fr. 82.50 MWST) zu entschädigen.</w:t>
      </w:r>
    </w:p>
    <w:p>
      <w:r>
        <w:rPr>
          <w:b/>
        </w:rPr>
        <w:t>E. 5</w:t>
      </w:r>
    </w:p>
    <w:p>
      <w:r>
        <w:t>Für diesen Beschluss werden keine Kosten erhoben.</w:t>
      </w:r>
    </w:p>
    <w:p>
      <w:r>
        <w:t>- 5 - Die Berufungskammer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