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CN.2022.15 vom 12. Dezember 2022</w:t>
      </w:r>
    </w:p>
    <w:p>
      <w:r>
        <w:t>Bundesstrafgericht, 2022-12-12, DE</w:t>
      </w:r>
    </w:p>
    <w:p>
      <w:r>
        <w:rPr>
          <w:b/>
        </w:rPr>
        <w:t xml:space="preserve">Quelle: </w:t>
      </w:r>
      <w:r>
        <w:t>https://mcp.opencaselaw.ch/entscheid/bstger_CN.2022.15</w:t>
      </w:r>
    </w:p>
    <w:p>
      <w:r>
        <w:t>FR: TPF CN.2022.15 du 12 décembre 2022</w:t>
      </w:r>
    </w:p>
    <w:p>
      <w:r>
        <w:t>IT: TPF CN.2022.15 del 12 dicembre 2022</w:t>
      </w:r>
    </w:p>
    <w:p>
      <w:pPr>
        <w:pStyle w:val="Heading2"/>
      </w:pPr>
      <w:r>
        <w:t>Regeste</w:t>
      </w:r>
    </w:p>
    <w:p>
      <w:r>
        <w:t>1. Betrug, eventualiter Veruntreuung, subeventualiter ungetreue Geschäftsbesorgung, und Urkundenfälschung (Joseph S. Blatter) 2. Betrug, eventualiter Gehilfenschaft zu Veruntreuung, subeventualiter Gehilfenschaft zu ungetreuer Geschäftsbesorgung, und Urkundenfäl- schung (Michel François Platini) Berufung (vollumfänglich) der Bundesanwaltschaft vom 17. Oktober 2022 und Anschlussberufung (vollumfänglich) der Fédération Internationale de Football Association (FIFA) vom 11. November 2022 gegen das U...</w:t>
      </w:r>
    </w:p>
    <w:p>
      <w:pPr>
        <w:pStyle w:val="Heading2"/>
      </w:pPr>
      <w:r>
        <w:t>Erwägungen</w:t>
      </w:r>
    </w:p>
    <w:p>
      <w:r>
        <w:rPr>
          <w:b/>
        </w:rPr>
        <w:t>E. 1</w:t>
      </w:r>
    </w:p>
    <w:p>
      <w:r>
        <w:t>JOSEPH S. BLATTER, erbeten verteidigt durch Rechtsanwalt Lorenz Erni, Berufungsgegner / Anschlussberufungsgegner / Beschuldigter</w:t>
      </w:r>
    </w:p>
    <w:p>
      <w:r>
        <w:t>B u n d e s s t r a f g e r i c h t T r i b u n a l p é n a l f é d é r a l T r i b u n a l e p e n a l e f e d e r a l e T r i b u n a l p e n a l f e d e r a l</w:t>
      </w:r>
    </w:p>
    <w:p>
      <w:r>
        <w:t>Geschäftsnummer: CN.2022.15 Hauptgeschäftsnummer CA.2022.25</w:t>
      </w:r>
    </w:p>
    <w:p>
      <w:r>
        <w:t>- 2 -</w:t>
      </w:r>
    </w:p>
    <w:p>
      <w:r>
        <w:rPr>
          <w:b/>
        </w:rPr>
        <w:t>E. 2</w:t>
      </w:r>
    </w:p>
    <w:p>
      <w:r>
        <w:t>Die nebenamtliche Richterin Beatrice Kolvodouris Janett, Beisitz, sei in den Aus- stand zu versetzen;</w:t>
      </w:r>
    </w:p>
    <w:p>
      <w:r>
        <w:rPr>
          <w:b/>
        </w:rPr>
        <w:t>E. 3</w:t>
      </w:r>
    </w:p>
    <w:p>
      <w:r>
        <w:t>Der nebenamtliche Richter Thomas Frischknecht, Beisitz, sei in den Ausstand zu versetzen;</w:t>
      </w:r>
    </w:p>
    <w:p>
      <w:r>
        <w:rPr>
          <w:b/>
        </w:rPr>
        <w:t>E. 4</w:t>
      </w:r>
    </w:p>
    <w:p>
      <w:r>
        <w:t>Der Gerichtsschreiber Franz Aschwanden sei in den Ausstand zu versetzen;</w:t>
      </w:r>
    </w:p>
    <w:p>
      <w:r>
        <w:rPr>
          <w:b/>
        </w:rPr>
        <w:t>E. 5</w:t>
      </w:r>
    </w:p>
    <w:p>
      <w:r>
        <w:t>Sämtliche Verfahrenshandlungen, an welchen Vizepräsidentin Andrea Blum mit- gewirkt habe, seien gemäss Art. 60 StPO zu wiederholen;</w:t>
      </w:r>
    </w:p>
    <w:p>
      <w:r>
        <w:rPr>
          <w:b/>
        </w:rPr>
        <w:t>E. 6</w:t>
      </w:r>
    </w:p>
    <w:p>
      <w:r>
        <w:t>Sofern die in den vorgenannten Ziff. l bis 4 genannten Personen sich dem Aus- standsgesuch widersetzen, hätte der Präsident des Bundesstrafgerichts – entspre- chend Art. 38c StBOG – aus der Zahl der Obergerichtspräsidenten und -präsiden- tinnen der Kantone durch das Los einen Spruchkörper mit ausserordentlichen ne- benamtlichen Richtern und Richterinnen inkl. einer ausserordentlichen Gerichts- schreiberin / einem ausserordentlichen Gerichtsschreiber zu bezeichnen;</w:t>
      </w:r>
    </w:p>
    <w:p>
      <w:r>
        <w:rPr>
          <w:b/>
        </w:rPr>
        <w:t>E. 7</w:t>
      </w:r>
    </w:p>
    <w:p>
      <w:r>
        <w:t>ln der Hauptsache selber (Berufungsverfahren) habe der Präsident des Bun- desstrafgerichts – wiederum entsprechend Art. 38c StBOG – aus der Zahl der Obergerichtspräsidenten und -präsidentinnen der Kantone durch das Los einen Spruchkörper aus ausserordentlichen nebenamtlichen Richtern und Richterinnen inkl. einer ausserordentlichen Gerichtsschreiberin / einem ausserordentlichen Ge- richtsschreiber zu bezeichnen; unter Kosten- und Entschädigungsfolgen zzgl.</w:t>
      </w:r>
    </w:p>
    <w:p>
      <w:r>
        <w:rPr>
          <w:b/>
        </w:rPr>
        <w:t>E. 7.7</w:t>
      </w:r>
    </w:p>
    <w:p>
      <w:r>
        <w:t>% MWST.</w:t>
      </w:r>
    </w:p>
    <w:p>
      <w:r>
        <w:t>H. Am 3. November 2022 übermittelte die Vorsitzende die erwähnte Eingabe vom 31. Oktober 2022 an den Präsidenten des Bundesstrafgerichts zwecks Durch- führung des Procederes gemäss Art. 38c StBOG (Auslosung von drei ausseror- dentlichen nebenamtlichen Richterpersonen sowie einer ausserordentlichen</w:t>
      </w:r>
    </w:p>
    <w:p>
      <w:r>
        <w:t>- 5 - Gerichtsschreiberperson zwecks Entscheidung der Ausstandsfrage und nötigen- falls in der Hauptsache) und stellte die anschliessende Sistierung des Verfahrens in Aussicht (CAR pag. 2.200.001 ff.).</w:t>
      </w:r>
    </w:p>
    <w:p>
      <w:r>
        <w:t>I. Mit Eingabe vom 11. November 2022 erklärte die FIFA (vollumfängliche) An- schlussberufung gegen das Urteil der Strafkammer SK.2021.48 vom 8. Juli 2022 (CAR pag. 1.400.003 ff.). Die Anschlussberufung wurde mit Schreiben vom 15. November 2022 an die Parteien übermittelt mit der Gelegenheit zur Beantragung des Nichteintretens (Art. 400 Abs. 3 lit. a StPO analog; CAR pag. 1.400.019 f.).</w:t>
      </w:r>
    </w:p>
    <w:p>
      <w:r>
        <w:t>J. Mit Eingabe vom 14. November 2022 stellte Platini insgesamt 15 ausführlich be- gründete Beweisanträge (CAR pag. 2.104.067-077).</w:t>
      </w:r>
    </w:p>
    <w:p>
      <w:r>
        <w:t>K. Mit Eingaben vom 6. Dezember 2022 beantragten Blatter (CAR pag. 1.400.034-037) und Platini (CAR pag. 1.400.021-033), dass auf die Anschluss- berufung der FIFA vom 11. November 2022 nicht einzutreten sei. Die Berufungskammer erwägt: 1. Die Sistierung eines Rechtsmittel- bzw. Berufungsverfahrens ist in der Strafpro- zessordnung nicht direkt geregelt. Als analog anwendbare Bestimmung kommt einerseits Art. 329 Abs. 2 (i.V.m. Art. 379) StPO in Betracht. Danach sistiert das Gericht ein Verfahren, wenn sich in dessen Verlauf ergibt, dass ein Urteil zurzeit nicht ergehen kann (zum Umfang des Verweises in Art. 379 StPO ZIEGLER/KEL- LER, Basler Kommentar, 2. Aufl. 2014, Art. 379 StPO N. 4). Andererseits regelt Art. 314 StPO die Sistierung von Strafuntersuchungen durch die Staatsanwalt- schaft, wobei diese Bestimmung in Gerichts- bzw. Rechtsmittelverfahren analog anwendbar ist. Gemäss Art. 314 Abs. 1 lit. c StPO kann eine Untersuchung bei- spielsweise sistiert werden, wenn der Ausgang des Strafverfahrens von einem an- deren Verfahren abhängt und es angebracht erscheint, dessen Ausgang abzuwar- ten. Die in Art. 314 Abs. 1 StPO genannten Anwendungsfälle der Sistierung gelten als exemplikativ, sind also nicht abschliessend. Die Sistierung steht in einem Span- nungsverhältnis zum Beschleunigungsgebot (Art. 5 StPO). Entsprechend ist sie sehr zurückhaltend und bloss über kurze Zeitdauer anzuwenden (vgl. OMLIN, Bas- ler Kommentar, 2. Aufl. 2014, Art. 314 StPO N. 9 und 11; LANDSHUT/BOSSHARD, Kommentar zur Schweizerischen Strafprozessordnung, 3. Aufl. 2020, Art. 314 StPO N. 3 f.). Bei Wegfall des Sistierungsgrundes ist das Verfahren von Amtes wegen unverzüglich weiterzuführen (vgl. Art. 315 Abs. 1 StPO), was formlos erfolgen kann, da die Sistierung keine materielle Rechtskraft erlangte. Die Weiterführung des Verfahrens bzw. die Wiederanhandnahme ist nicht anfechtbar (vgl. Art. 315 Abs. 2 StPO). Da es sich diesbezüglich um einen nicht anfechtbaren</w:t>
      </w:r>
    </w:p>
    <w:p>
      <w:r>
        <w:t>- 6 - Zwischenentscheid handelt, ist auch eine Strafrechtsbeschwerde ans Bundesge- richt nicht möglich (Art. 93 BGG; vgl. OMLIN, a.a.O., Art. 315 StPO N. 4 ff.; LANDS- HUT/BOSSHARD, a.a.O., Art. 314 StPO N. 2). 2. Mit Platinis Eingabe vom 31. Oktober 2022 wird im vorliegenden Berufungsver- fahren CA.2022.25 der Ausstand sämtlicher Mitglieder des Spruchkörpers bean- tragt (Ziffern 1 - 4). Mit Schreiben der Vorsitzenden vom 3. November 2022 wurde der Gesamtgerichtspräsident des Bundesstrafgerichts um die Durchführung des Procederes gemäss Art. 38c StBOG (Auslosung von drei ausserordentlichen ne- benamtlichen Richterpersonen sowie einer ausserordentlichen nebenamtlichen Gerichtsschreiberperson) ersucht, damit dieses Richtergremium über die Aus- standsfrage (und nötigenfalls in der Hauptsache) entscheiden möge. 3. Bis zum Entscheid des gemäss Art. 38c StBOG definierten ausserordentlichen Richtergremiums über die vorliegende Ausstandsfrage würde die Fortführung des Berufungsverfahrens wenig Sinn machen. Falls die Berufungskammer das Verfahren ungeachtet dieser ungeklärten Frage fortsetzen würde, bestünde die Gefahr, dass die entsprechenden Verfahrenshandlungen (insbesondere die Be- handlung der Beweisanträge von Platini vom 14. November 2022) je nach Ent- scheid über die Ausstandsfrage allenfalls wiederholt werden müssten. Aus Grün- den der Verfahrensökonomie drängt sich somit – nach bereits erfolgter Vor- nahme der gesetzlich vorgesehenen Übermittlungen der Berufungs-/Anschluss- berufungserklärungen bzw. dem Ablauf der jeweiligen 20-tägigen Frist zur Bean- tragung des Nichteintretens (Art. 400 Abs. 3 StPO analog) – eine Sistierung des Berufungsverfahrens bis zum rechtskräftigen Entscheid des gemäss Art. 38c StBOG definierten ausserordentlichen Richtergremiums über die vorliegende Ausstandsfrage auf. Die Behandlung der von Platini eingereichten Beweisan- träge sowie der Anträge von Blatter und von Platini betreffend Nichteintreten auf die Anschlussberufung der FIFA, wird nach Wiederaufnahme des Verfahrens dem in der Hauptsache zuständigen Richtergremium obliegen. 4. Das Verfahren bleibt auch während der Sistierung bei der Berufungskammer hängig. Zurzeit sind keine weiteren Anordnungen angezeigt (vgl. Art. 329 Abs. 2 und 3 i.V.m. Art. 379 StPO). 5. Für diesen Beschluss werden weder Gerichtsgebühren erhoben noch Parteikos- ten ausgeschieden.</w:t>
      </w:r>
    </w:p>
    <w:p>
      <w:r>
        <w:t>- 7 - Die Berufungskammer erkennt: 1. Das Berufungsverfahren CA.2022.25 wird bis zum Entscheid des im Sinne von Art. 38c StBOG definierten ausserordentlichen Richtergremiums über das vorlie- gende Ausstandsgesuch vom 31. Oktober 2022 sistiert. 2. Die Behandlung der von Platini eingereichten Beweisanträge sowie der Anträge von Blatter und von Platini betreffend Nichteintreten auf die Anschlussberufung der FIFA wird nach Wiederaufnahme des Verfahrens dem in der Hauptsache zu- ständigen Richtergremium obliegen. 3. Für diesen Beschluss werden weder Gerichtsgebühren erhoben noch Parteikos- ten ausgeschieden. Im Namen der Berufungskammer des Bundesstrafgerichts</w:t>
      </w:r>
    </w:p>
    <w:p>
      <w:r>
        <w:t>Die Vorsitzende Der Gerichtsschreiber</w:t>
      </w:r>
    </w:p>
    <w:p>
      <w:r>
        <w:t>Andrea Blum Franz Aschwanden</w:t>
      </w:r>
    </w:p>
    <w:p>
      <w:r>
        <w:t>Beilagen: − Eingabe von RA Nellen vom 14. November 2022 (CAR pag. 2.104.067-077) − Eingabe von RA Erni vom 6. Dezember 2022 (CAR pag. 1.400.034-037) − Eingabe von RA Nellen vom 6. Dezember 2022 (CAR pag. 1.400.021-033)</w:t>
      </w:r>
    </w:p>
    <w:p>
      <w:r>
        <w:t>- 8 - Zustellung an (Gerichtsurkunde): − Bundesanwaltschaft − Frau Rechtsanwältin Dr. Catherine Hohl-Chirazi − Herrn Rechtsanwalt Dr. Lorenz Erni − Herrn Rechtsanwalt Dominic Nellen</w:t>
      </w:r>
    </w:p>
    <w:p>
      <w:r>
        <w:t>Rechtsmittelbelehrung</w:t>
      </w:r>
    </w:p>
    <w:p>
      <w:r>
        <w:t>Beschwerde an das Bundesgericht</w:t>
      </w:r>
    </w:p>
    <w:p>
      <w:r>
        <w:t>Gegen selbstständig eröffnete Vor- und Zwischenentscheide der Berufungskammer des Bun- desstrafgerichts kann beim Bundesgericht, 1000 Lausanne 14, innert 30 Tagen nach Zustellung der vollständigen Ausfertigung Beschwerde eingelegt werden (Art. 78, Art. 80 Abs. 1, Art. 93 und Art. 100 Abs. 1 BGG). Für die Beschwerde ans Bundesgericht gelten die Voraussetzungen gemäss Art. 93 Abs. 1, 95 lit. a und b sowie Art. 97 Abs. 1 BGG.</w:t>
      </w:r>
    </w:p>
    <w:p>
      <w:r>
        <w:t>Die Fristeinhaltung bei Einreichung der Beschwerdeschrift in der Schweiz, im Ausland bzw. im Falle der elektronischen Einreichung ist in Art. 48 Abs. 1 und 2 BGG geregelt.</w:t>
      </w:r>
    </w:p>
    <w:p>
      <w:r>
        <w:t>Versand: 12.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