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CA.2025.41 vom 13. Januar 2026</w:t>
      </w:r>
    </w:p>
    <w:p>
      <w:r>
        <w:t>Bundesstrafgericht, 2026-01-13, DE</w:t>
      </w:r>
    </w:p>
    <w:p>
      <w:r>
        <w:rPr>
          <w:b/>
        </w:rPr>
        <w:t xml:space="preserve">Quelle: </w:t>
      </w:r>
      <w:r>
        <w:t>https://mcp.opencaselaw.ch/entscheid/bstger_CA.2025.41</w:t>
      </w:r>
    </w:p>
    <w:p>
      <w:r>
        <w:t>FR: TPF CA.2025.41 du 13 janvier 2026</w:t>
      </w:r>
    </w:p>
    <w:p>
      <w:r>
        <w:t>IT: TPF CA.2025.41 del 13 gennaio 2026</w:t>
      </w:r>
    </w:p>
    <w:p>
      <w:pPr>
        <w:pStyle w:val="Heading2"/>
      </w:pPr>
      <w:r>
        <w:t>Regeste</w:t>
      </w:r>
    </w:p>
    <w:p>
      <w:r>
        <w:t>Berufungsanmeldung von Rechtsanwältin Yvonne Thomet vom 28. April 2025 gegen den im Urteil der Strafkammer des Bundesstrafgerichts SK.2024.66 vom 23. April 2025 ergangenen, sie betreffenden Entschädi-gungsentscheid Abschreibung zufolge Berufungsverzichts</w:t>
      </w:r>
    </w:p>
    <w:p>
      <w:pPr>
        <w:pStyle w:val="Heading2"/>
      </w:pPr>
      <w:r>
        <w:t>Erwägungen</w:t>
      </w:r>
    </w:p>
    <w:p>
      <w:r>
        <w:rPr>
          <w:b/>
        </w:rPr>
        <w:t>E. 1</w:t>
      </w:r>
    </w:p>
    <w:p>
      <w:r>
        <w:t>Verzicht auf Berufungserklärung Gemäss der Rechtsprechung der Berufungskammer kann die Berufungsanmel- dung nur zurückgezogen werden, solange die Verfahrensleitung noch bei der Strafkammer liegt und das begründete Urteil den Parteien und der Vorinstanz noch nicht zugestellt bzw. übermittelt worden ist. Zeitlich später eingehende «Rückzugserklärungen» sind als Verzicht auf die Einreichung einer Berufungs- erklärung auszulegen und entgegenzunehmen (TPF 2020 55 S. 57; Beschluss der Berufungskammer des Bundesstrafgerichts CN.2021.13 vom 11. November 2021 E. I./4). Da Rechtsanwältin Yvonne Thomet ihre Berufungsanmeldung erst nach Übergang der Verfahrensleitung auf die Berufungskammer zurückgezogen</w:t>
      </w:r>
    </w:p>
    <w:p>
      <w:r>
        <w:t>- 3 - hat (vgl. E. 4), ist das Berufungsverfahren als durch Verzicht auf die Einreichung einer Berufungserklärung erledigt von der Geschäftskontrolle abzuschreiben.</w:t>
      </w:r>
    </w:p>
    <w:p>
      <w:r>
        <w:rPr>
          <w:b/>
        </w:rPr>
        <w:t>E. 2</w:t>
      </w:r>
    </w:p>
    <w:p>
      <w:r>
        <w:t>Für die Feststellung der Teilrechtskraft des Urteils der Strafkammer des Bun- desstrafgerichts SK.2024.66 vom 23. April 2025 wird auf das Urteil der Beru- fungskammer CA.2026.1 vom 13. Januar 2026 verwiesen.</w:t>
      </w:r>
    </w:p>
    <w:p>
      <w:r>
        <w:rPr>
          <w:b/>
        </w:rPr>
        <w:t>E. 3</w:t>
      </w:r>
    </w:p>
    <w:p>
      <w:r>
        <w:t>Kosten- und Entschädigungsfolgen Im Rechtsmittelverfahren tragen die Parteien die Kosten nach Massgabe ihres Obsiegens oder Unterliegens, wobei als unterliegend auch die Partei gilt, die ein Rechtsmittel zurückzieht (Art. 428 Abs. 1 StPO). Der Verzicht auf ein Rechtsmit- tel kommt einem Rückzug gleich (JOSITSCH/SCHMID, StPO Praxiskommentar,</w:t>
      </w:r>
    </w:p>
    <w:p>
      <w:r>
        <w:rPr>
          <w:b/>
        </w:rPr>
        <w:t>E. 4</w:t>
      </w:r>
    </w:p>
    <w:p>
      <w:r>
        <w:t>Aufl. 2023, Art. 428 StPO N. 3). Ausgangsgemäss ist die gesetzliche Minimal- gebühr von Fr. 200.00 Rechtsanwältin Yvonne Thomet vollumfänglich aufzuerle- gen. Da von keiner Partei für das vorliegende Berufungsverfahren Aufwände gel- tend gemacht werden und auch keine nennenswerten Aufwände entstanden sind, werden für das vorliegende Berufungsverfahren keine Parteientschädigun- gen ausgerichtet.</w:t>
      </w:r>
    </w:p>
    <w:p>
      <w:r>
        <w:t>- 4 - Die Berufungskammer erkennt: 1. Das Berufungsverfahren CA.2025.41 wird zufolge Verzichts auf die Einreichung einer Berufungserklärung als erledigt von der Geschäftskontrolle abgeschrieben. 2. Die Gerichtsgebühr von Fr. 200.00 wird Rechtsanwältin Yvonne Thomet aufer- legt. 3. Für das vorliegende Berufungsverfahren werden keine Entschädigungen ausge- richtet. Im Namen der Berufungskammer des Bundesstrafgerichts</w:t>
      </w:r>
    </w:p>
    <w:p>
      <w:r>
        <w:t>Die Vorsitzende Der Gerichtsschreiber</w:t>
      </w:r>
    </w:p>
    <w:p>
      <w:r>
        <w:t>Andrea Blum Luzius Kaufmann Zustellung in vollständiger Ausfertigung an (Gerichtsurkunde): - Bundesanwaltschaft, Frau Simone Meyer-Burger, Staatsanwältin des Bundes - Frau Rechtsanwältin Yvonne Thomet - Bundesstrafgericht, Strafkammer (in Kopie; brevi manu)</w:t>
      </w:r>
    </w:p>
    <w:p>
      <w:r>
        <w:t>Nach Eintritt der Rechtskraft Zustellung an: - Bundesanwaltschaft, Urteilsvollzug (zum Vollzug)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15.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