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BV.2021.41 vom 16. Dezember 2021</w:t>
      </w:r>
    </w:p>
    <w:p>
      <w:r>
        <w:t>Bundesstrafgericht, 2021-12-16, IT</w:t>
      </w:r>
    </w:p>
    <w:p>
      <w:r>
        <w:rPr>
          <w:b/>
        </w:rPr>
        <w:t xml:space="preserve">Quelle: </w:t>
      </w:r>
      <w:r>
        <w:t>https://mcp.opencaselaw.ch/entscheid/bstger_BV.2021.41</w:t>
      </w:r>
    </w:p>
    <w:p>
      <w:r>
        <w:t>FR: TPF BV.2021.41 du 16 décembre 2021</w:t>
      </w:r>
    </w:p>
    <w:p>
      <w:r>
        <w:t>IT: TPF BV.2021.41 del 16 dicembre 2021</w:t>
      </w:r>
    </w:p>
    <w:p>
      <w:pPr>
        <w:pStyle w:val="Heading2"/>
      </w:pPr>
      <w:r>
        <w:t>Regeste</w:t>
      </w:r>
    </w:p>
    <w:p>
      <w:r>
        <w:t>Sequestro (art. 46 DPA); ritiro del reclamo</w:t>
      </w:r>
    </w:p>
    <w:p>
      <w:pPr>
        <w:pStyle w:val="Heading2"/>
      </w:pPr>
      <w:r>
        <w:t>Volltext</w:t>
      </w:r>
    </w:p>
    <w:p>
      <w:r>
        <w:t>Decisione del 16 dicembre 2021 Corte dei reclami penali Composizione</w:t>
      </w:r>
    </w:p>
    <w:p>
      <w:r>
        <w:t>Giudici penali federali Roy Garré, Presidente, Miriam Forni e Cornelia Cova, Cancelliere Giampiero Vacalli</w:t>
      </w:r>
    </w:p>
    <w:p>
      <w:r>
        <w:t>Parti</w:t>
      </w:r>
    </w:p>
    <w:p>
      <w:r>
        <w:t>A., rappresentato dall'avv. Ergin Cimen,</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BV.2021.41</w:t>
      </w:r>
    </w:p>
    <w:p>
      <w:r>
        <w:t>- 2 -</w:t>
      </w:r>
    </w:p>
    <w:p>
      <w:r>
        <w:t>Visti: - il gravame presentato in data 6 dicembre 2021 da A. avverso l’ordine di blocco di beni patrimoniali e la richiesta di informazioni scritte del 29 novembre 2021 della Divisione affari penali e inchieste dell’Amministrazione federale delle con- tribuzioni (in seguito: AFC) emanati nell’ambito di un procedimento penale am- ministrativo (GKASU 4206-4209) da essa condotto (v. act. 1); - la risposta dell’AFC del 10 dicembre 2021 (v. act. 2); - lo scritto del 13 dicembre 2021 del patrocinatore del reclamante con il quale viene dichiarato il ritiro del reclamo (v. act. 5.1). Considerato: - che a fronte della testé citata dichiarazione scritta del 13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 reclamante.</w:t>
      </w:r>
    </w:p>
    <w:p>
      <w:r>
        <w:t>Bellinzona, 20 dicembre 2021</w:t>
      </w:r>
    </w:p>
    <w:p>
      <w:r>
        <w:t>In nome della Corte dei reclami penali del Tribunale penale federale</w:t>
      </w:r>
    </w:p>
    <w:p>
      <w:r>
        <w:t>Il Presidente: Il Cancelliere:</w:t>
      </w:r>
    </w:p>
    <w:p>
      <w:r>
        <w:t>Comunicazione a: - Avv. Ergin Cimen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