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BV.2020.37 vom 24. Juni 2021</w:t>
      </w:r>
    </w:p>
    <w:p>
      <w:r>
        <w:t>Bundesstrafgericht, 2021-06-24, DE</w:t>
      </w:r>
    </w:p>
    <w:p>
      <w:r>
        <w:rPr>
          <w:b/>
        </w:rPr>
        <w:t xml:space="preserve">Quelle: </w:t>
      </w:r>
      <w:r>
        <w:t>https://mcp.opencaselaw.ch/entscheid/bstger_BV.2020.37</w:t>
      </w:r>
    </w:p>
    <w:p>
      <w:r>
        <w:t>FR: TPF BV.2020.37 du 24 juin 2021</w:t>
      </w:r>
    </w:p>
    <w:p>
      <w:r>
        <w:t>IT: TPF BV.2020.37 del 24 giugno 2021</w:t>
      </w:r>
    </w:p>
    <w:p>
      <w:pPr>
        <w:pStyle w:val="Heading2"/>
      </w:pPr>
      <w:r>
        <w:t>Regeste</w:t>
      </w:r>
    </w:p>
    <w:p>
      <w:r>
        <w:t>Entschädigung bei Einstellung (Art. 100 Abs. 4 VStrR).</w:t>
      </w:r>
    </w:p>
    <w:p>
      <w:pPr>
        <w:pStyle w:val="Heading2"/>
      </w:pPr>
      <w:r>
        <w:t>Erwägungen</w:t>
      </w:r>
    </w:p>
    <w:p>
      <w:r>
        <w:rPr>
          <w:b/>
        </w:rPr>
        <w:t>E. 1.1</w:t>
      </w:r>
    </w:p>
    <w:p>
      <w:r>
        <w:t>Am 1. Januar 2019 ist das Bundesgesetz über Geldspiele (Geldspielgesetz, BGS; SR 935.51) in Kraft getreten. Es ersetzt unter anderem das auf diesen Zeitpunkt ausser Kraft getretene Spielbankengesetz. Wie bereits unter dem Spielbankengesetzt (vgl. Art. 57 Abs. 1 SBG) ist nach Art. 134 Abs. 1 BGS bei Widerhandlungen im Zusammenhang mit Spielbankenspielen das Bun- desgesetz vom 22. März 1974 über das Verwaltungsstrafrecht (VStrR; SR 313.0) anwendbar. Verfolgende Behörde im Sinne von Art. 20 Abs. 1 VStrR ist wie schon unter altem Recht das Sekretariat der ESBK (Art. 134 Abs. 2 und Art. 104 Abs. 5 BGS).</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vgl. auch TPF 2016 55 E. 2.3). Die allgemeinen strafprozessualen und verfassungsrechtlichen Grundsätze sind jedenfalls auch im Verwaltungsstrafverfahren zu berücksichtigen (BGE 139 IV 246 E. 1.2 und E. 3.2; TPF 2018 162 E. 3; 2017 107 E. 1.2 und E. 1.3; 2016 55 E. 2.3).</w:t>
      </w:r>
    </w:p>
    <w:p>
      <w:r>
        <w:rPr>
          <w:b/>
        </w:rPr>
        <w:t>E. 2.1</w:t>
      </w:r>
    </w:p>
    <w:p>
      <w:r>
        <w:t>Der Beschuldigte, gegen den das Verfahren eingestellt wird, kann eine Ent- schädigung für die Untersuchungshaft und für andere Nachteile, die er erlit- ten hat, begehren (Art. 99 Abs. 1 VStrR). Der Entschädigungsanspruch er- lischt, wenn er nicht innert eines Jahres nach Eröffnung der Einstellung oder</w:t>
      </w:r>
    </w:p>
    <w:p>
      <w:r>
        <w:t>- 7 -</w:t>
      </w:r>
    </w:p>
    <w:p>
      <w:r>
        <w:t>nach Eintritt der Rechtskraft des Entscheides geltend gemacht wird (Art. 100 Abs. 1 VStrR). Das Entschädigungsbegehren ist der beteiligten Verwaltung schriftlich einzureichen und hat einen bestimmten Antrag sowie dessen Be- gründung zu enthalten (Art. 100 Abs. 3 VStrR). Über das Begehren trifft die Verwaltung spätestens innert drei Monaten einen Entscheid. Gegen den Ent- scheid kann innert 30 Tagen seit der Eröffnung bei der Beschwerdekammer des Bundesstrafgerichts Beschwerde geführt werden (Art. 25 Abs. 1 VStrR). Die Verfahrensvorschriften von Art. 28 Abs. 2–5 VStrR gelten sinngemäss (Art. 100 Abs. 4 VStrR).</w:t>
      </w:r>
    </w:p>
    <w:p>
      <w:r>
        <w:rPr>
          <w:b/>
        </w:rPr>
        <w:t>E. 2.2</w:t>
      </w:r>
    </w:p>
    <w:p>
      <w:r>
        <w:t>Die vorliegende Beschwerde richtet sich gegen den Entschädigungsent- scheid der Beschwerdegegnerin vom 14. Oktober 2020, mit welchem dem Entschädigungsbegehren des Beschwerdeführers nicht im vollen Umfang stattgegeben wurde (act. 1.1). Der Beschwerdeführer ist durch die teilweise Verweigerung der Ausrichtung der geforderten Entschädigung betroffen und damit zur Beschwerde legitimiert. Auf die im Übrigen form- und fristgerecht erhobene Beschwerde ist einzutreten.</w:t>
      </w:r>
    </w:p>
    <w:p>
      <w:r>
        <w:rPr>
          <w:b/>
        </w:rPr>
        <w:t>E. 3.1</w:t>
      </w:r>
    </w:p>
    <w:p>
      <w:r>
        <w:t>Der Schadenersatzanspruch nach Art. 99 VStrR kann ganz oder teilweise verweigert werden, wenn der Beschuldigte die Untersuchung schuldhaft ver- ursacht oder das Verfahren mutwillig erschwert oder verlängert hat (Art. 99 Abs. 1 VStrR). Die Voraussetzungen für die Verweigerung einer Entschädi- gung sind die gleichen wie für die Kostenauflage gemäss Art. 95 Abs. 2 VStrR. Trotz etwas anderer Formulierung in Art. 95 Abs. 2 bzw. Art. 99 Abs. 1 VStrR ist die Tragweite dieser Bestimmungen identisch mit derjenigen von Art. 426 Abs. 2 bzw. Art. 430 Abs. 1 StPO, welche im ordentlichen Strafver- fahren Anwendung finden. Es kann deswegen auf die Literatur und Recht- sprechung zu dieser Bestimmung zurückgegriffen werden. Grundsätzlich schliesst die Kostenauflage einen Anspruch auf Entschädigung und Genug- tuung aus. Der Kostenentscheid präjudiziert somit die Entschädigungsfrage. Es gilt folglich der Grundsatz, dass bei Auferlegung der Kosten keine Ent- schädigung auszurichten ist, während bei Übernahme der Kosten durch die Staatskasse die beschuldigte Person Anspruch auf Entschädigung hat (BGE 137 IV 352 E. 2.4.2; GRIESSER, Zürcher Kommentar, 3. Aufl. 2020, Art. 430 StPO N. 2). Dieser Grundsatz gilt indes nicht absolut. Insbesondere verschafft ein nicht gerechtfertigter Verzicht auf eine Kostenauflage, obschon die betroffene Person die Einleitung des Strafverfahrens rechtswid- rig und schuldhaft erwirkt hat, keinen Anspruch auf eine Entschädigung (Be- schluss des Bundesstrafgerichts BV.2018.30-32 vom 17. April 2019 E. 2.1 m.w.H.).</w:t>
      </w:r>
    </w:p>
    <w:p>
      <w:r>
        <w:t>- 8 -</w:t>
      </w:r>
    </w:p>
    <w:p>
      <w:r>
        <w:t>Nach der Rechtsprechung des Bundesgerichts verstösst eine Kostenauflage bei Freispruch oder Verfahrenseinstellung gegen die Unschuldsvermutung (Art. 10 Abs. 1 StPO, Art. 32 Abs. 1 BV und Art. 6 Ziff. 2 EMRK), wenn der beschuldigten Person in der Begründung des Kostenentscheids direkt oder indirekt vorgeworfen wird, es treffe sie ein strafrechtliches Verschulden. Da- mit käme die Kostenauflage einer Verdachtsstrafe gleich. Dagegen ist es mit Verfassung und Konvention vereinbar, einer nicht verurteilten beschuldigten Person die Kosten zu überbinden, wenn sie in zivilrechtlich vorwerfbarer Weise, das heisst im Sinne einer analogen Anwendung der sich aus Art. 41 OR ergebenden Grundsätze, eine geschriebene oder ungeschriebene Ver- haltensnorm, die sich aus der Gesamtheit der schweizerischen Rechtsord- nung ergeben kann, klar verletzt und dadurch das Strafverfahren veranlasst oder dessen Durchführung erschwert hat. In tatsächlicher Hinsicht darf sich die Kostenauflage nur auf unbestrittene oder bereits klar nachgewiesene Umstände stützen (BGE 120 Ia 147 E. 3b S. 155; 119 Ia 332 E. 1b S 334; 112 Ia 371 E. 2a S. 374; statt vieler vgl. Urteil des Bundesgerichts 6B_1273/2016 vom 6. September 2017 E. 1.4; je mit Hinweisen).</w:t>
      </w:r>
    </w:p>
    <w:p>
      <w:r>
        <w:rPr>
          <w:b/>
        </w:rPr>
        <w:t>E. 3.2</w:t>
      </w:r>
    </w:p>
    <w:p>
      <w:r>
        <w:t>Das gegen den Beschwerdeführer eröffnete Verwaltungsstrafverfahren Nr. 62-2019-064 stellte die Beschwerdegegnerin mit Verfügung vom 16. Ap- ril 2020 unter Kosten zu Lasten des Bundes ein. In der Verfügung führte die Beschwerdegegnerin aus, dass der zunächst entstandene Tatverdacht ge- gen den Beschwerdeführer im Laufe der Untersuchung und insbesondere aufgrund der technischen Analyse sich nicht erhärtet habe. Die Analyse habe zwar das anscheinende Vorhandensein des Walzenspiels «T-Rex Island» bestätigt. Selbst wenn es sich dabei um ein zufallsabhängiges Geldspiel han- deln sollte, sei es als solches vor dem 1. Januar 2019 nicht in einem bis dahin vorgeschriebenen Verwaltungsstrafverfahren als Glücksspiel qualifi- ziert worden. Das Spiel sei auch nach dem Tatzeitpunt nie qualifiziert wor- den. Dem Beschwerdeführer sei kein kostenverursachendes Verhalten vor- zuwerfen (Verfahrensakten, pag. 07 001 ff.).</w:t>
      </w:r>
    </w:p>
    <w:p>
      <w:r>
        <w:rPr>
          <w:b/>
        </w:rPr>
        <w:t>E. 3.3</w:t>
      </w:r>
    </w:p>
    <w:p>
      <w:r>
        <w:t>Die Beschwerdegegnerin stellte das Verfahren gegen den Beschwerdefüh- rer unter Kosten zu Lasten des Bundes ein und warf ihm in der Einstellungs- verfügung nicht vor, die Einleitung des Verwaltungsstrafverfahrens schuld- haft verursacht oder das Verfahren mutwillig wesentlich oder verlängert zu haben. Ebensowenig erhob die Beschwerdegegnerin gegenüber dem Be- schwerdeführer im Entschädigungsentscheid vom 14. Oktober 2020 einen Vorwurf eines schuldhaften Verhaltens in strafrechtlicher oder zivilrechtlicher Hinsicht. Wie im Nachfolgenden aufzuzeigen sein wird (E. 5 hiernach), wies die Beschwerdegegnerin die Entschädigungsansprüche des Beschwerde-</w:t>
      </w:r>
    </w:p>
    <w:p>
      <w:r>
        <w:t>- 9 -</w:t>
      </w:r>
    </w:p>
    <w:p>
      <w:r>
        <w:t>führers im Wesentlichen mit der Begründung ab, er habe die geltend ge- machten Schadensposten weder substanziiert dargelegt noch ausreichend belegt. Damit ist die vom Beschwerdeführer aufgeworfene Frage, ob die Be- schwerdegegnerin mit einigen Ausführungen im angefochtenen Entscheid die Unschuldsvermutung verletzt hat, nicht entscheidrelevant, weshalb sich weitere Ausführungen hierzu erübrigen.</w:t>
      </w:r>
    </w:p>
    <w:p>
      <w:r>
        <w:rPr>
          <w:b/>
        </w:rPr>
        <w:t>E. 4.1</w:t>
      </w:r>
    </w:p>
    <w:p>
      <w:r>
        <w:t>Voraussetzung für einen Schadenersatzanspruch nach Art. 99 VStrR ist zu- nächst das Vorliegen eines Schadens. Vom obligationenrechtlichen Scha- densbegriff ausgehend gilt als Schaden jede ungewollte Verminderung des Reinvermögens. Er kann in einer Verminderung der Aktiven, einer Vermeh- rung der Passiven oder in entgangenem Gewinn bestehen und entspricht der Differenz zwischen dem gegenwärtigen Vermögensstand und dem Stand, den das Vermögen ohne das schädigende Ereignis hätte bzw. den Einkünften, die nach dem schädigenden Ereignis tatsächlich erzielt worden sind und denjenigen, die ohne dieses Ereignis zugeflossen wären (BGE 132 III 321 m.w.H; s.a. FRANK/GARLAND, Basler Kommentar, 2020, Art. 99 VStrR N. 6).</w:t>
      </w:r>
    </w:p>
    <w:p>
      <w:r>
        <w:rPr>
          <w:b/>
        </w:rPr>
        <w:t>E. 4.2</w:t>
      </w:r>
    </w:p>
    <w:p>
      <w:r>
        <w:t>Eine Entschädigungspflicht im Sinne von Art. 99 Abs. 1 VStrR besteht nicht für jeden geringfügigen Nachteil. Voraussetzung ist vielmehr eine gewisse objektive Schwere der Untersuchungshandlung und ein dadurch bedingter erheblicher Nachteil, welcher vom Ansprecher zu substanziieren und zu be- weisen ist (Art. 11 Abs. 1 und 2 der Verordnung vom 25. November 1974 über Kosten und Entschädigungen im Verwaltungsstrafverfahren [SR 313.32]; Art. 42 Abs. 1 OR; BGE 107 IV 155 E. 5 m.w.H.; Entscheid des Bundesstrafgerichts BV.2005.4 vom 11. Mai 2005 E. 1.2 m.H.; s.a. GRIES- SER, a.a.O., Art. 430 StPO N. 14). Der nicht ziffernmässig nachweisbare Schaden ist nach dem Ermessen des Richters mit Rücksicht auf den ge- wöhnlichen Lauf der Dinge und auf die vom Geschädigten getroffenen Mas- snahmen abzuschätzen (Art. 42 Abs. 2 OR). Diese Bestimmung bezieht sich sowohl auf das Vorhandensein wie auf die Höhe des Schadens. Dieser gilt als erwiesen, wenn genügend Anhaltspunkte vorliegen, die geeignet sind, auf seinen Eintritt zu schliessen. Der Schluss muss sich mit einer gewissen Überzeugungskraft aufdrängen (BGE 132 III 379 E. 3.1 mit Hinweis auf BGE 122 III 219 E. 3a). Die Schätzung des Schadens ist nur zulässig, sofern der Beweis des Schadens unmöglich ist, die Kosten für den Nachweis des Schadens in keinem vernünftigen Verhältnis zu diesem stehen oder der Nachweis unzumutbar ist (Beschluss des Bundesstrafgerichts BV.2011.4 vom 22. August 2011 E. 2.2.1). Der Anspruchsberechtigte hat auch in die- sem Fall die Obliegenheit, alle Umstände, die für den Eintritt des Schaden</w:t>
      </w:r>
    </w:p>
    <w:p>
      <w:r>
        <w:t>- 10 -</w:t>
      </w:r>
    </w:p>
    <w:p>
      <w:r>
        <w:t>sprechen oder Rückschlüsse auf die Schadenshöhe zulassen, soweit wie möglich und zumutbar, zu behaupten und zu belegen (FRANK/GARLAND, a.a.O., Art. 100 VStrR N. 10).</w:t>
      </w:r>
    </w:p>
    <w:p>
      <w:r>
        <w:rPr>
          <w:b/>
        </w:rPr>
        <w:t>E. 4.3</w:t>
      </w:r>
    </w:p>
    <w:p>
      <w:r>
        <w:t>Voraussetzung eines Entschädigungsanspruchs ist nebst dem Vorliegen ei- nes Schadens ein adäquater Kausalzusammenhang zwischen der Tätigkeit des Staates und der eingetretenen Vermögensverminderung. Der aus dem zivilen Haftpflichtrecht stammende Begriff der adäquaten Kausalität gilt auch im öffentlichen Recht; die Bestimmungen des Haftpflichtrechts gemäss Art. 41 ff. OR sind analog anwendbar. Ein adäquater Kausalzusammenhang liegt vor, wenn die einzelnen Untersuchungshandlungen (insbesondere Zwangsmassnahmen) nach dem gewöhnlichen Lauf der Dinge und der all- gemeinen Lebenserfahrung geeignet waren, den beim Betroffenen eingetre- tenen Schaden zu bewirken. Der Eintritt des Schadens muss durch die Un- tersuchungshandlungen wesentlich begünstigt worden sein. Hat das Verhal- ten der zuständigen Behörde adäquat kausal zu einem Schaden geführt, so kann der Fall eintreten, dass dieser an sich adäquate Kausalzusammenhang unterbrochen wird in dem Sinne, als er wegen einer hinzutretenden Ursache dennoch als inadäquat erscheint. Dies hat zur Folge, dass der adäquate Kausalzusammenhang verneint wird, was zum Ausschluss bzw. zu einer Re- duktion der Haftung führt (Entscheide des Bundesstrafgerichts BK.2011.4 vom 22. August 2011 E. 2.2.2; BK.2004.15 vom 8. März 2006 E. 3.2; je m.w.H).</w:t>
      </w:r>
    </w:p>
    <w:p>
      <w:r>
        <w:rPr>
          <w:b/>
        </w:rPr>
        <w:t>E. 5.1</w:t>
      </w:r>
    </w:p>
    <w:p>
      <w:r>
        <w:t>Die Beschwerdegegnerin sprach dem Beschwerdeführer in den Dispositiv- ziffern 4-6 eine Entschädigung für Reisekosten von Fr. 182.70, für die ent- standenen Anwaltskosten von Fr. 3'690.55 und einen Schadenszins von 5 % auf den aus der Beschlagnahme entlassenen Betrag von Fr. 1'420.-- ab dem 16. April 2018 bis zum 27. August 2020 zu. Weitergehende Entschädigungs- ansprüche in diesem Zusammenhang wies die Beschwerdegegnerin ab (act. 1.1, S. 20). Da sich die vorliegende Beschwerde nicht gegen die Dispo- sitivziffern 4-6 richtet, blieben sie unangefochten und erwuchsen in Rechts- kraft.</w:t>
      </w:r>
    </w:p>
    <w:p>
      <w:r>
        <w:t>Die vorliegende Beschwerde richtet sich gegen die Dispositivziffern 1-3, na- mentlich die abgewiesene Entschädigung für Gewinneinbussen aus dem Au- tomaten U18515, für den Erwerbsausfall des Beschwerdeführers sowie der Schadenersatz bzw. Entschädigung für den Automaten U18515 (act. 1, S. 2). Auf diese Entschädigungsansprüche ist im Nachfolgenden näher ein- zugehen.</w:t>
      </w:r>
    </w:p>
    <w:p>
      <w:r>
        <w:t>- 11 -</w:t>
      </w:r>
    </w:p>
    <w:p>
      <w:r>
        <w:rPr>
          <w:b/>
        </w:rPr>
        <w:t>E. 5.2</w:t>
      </w:r>
    </w:p>
    <w:p>
      <w:r>
        <w:t>Entgangener Gewinn aus dem Automaten U18515</w:t>
      </w:r>
    </w:p>
    <w:p>
      <w:r>
        <w:rPr>
          <w:b/>
        </w:rPr>
        <w:t>E. 5.2.1</w:t>
      </w:r>
    </w:p>
    <w:p>
      <w:r>
        <w:t>Der Beschwerdeführer machte im Schreiben vom 21. April 2020 unter ande- rem eine Entschädigung für entgangenen Gewinn im Zusammenhang mit dem beschlagnahmten Tischgerät U18515 geltend. Zur Begründung führte der Beschwerdeführer aus, dass sich in der Kasse des Automaten am 16. April 2018 Fr. 1'420.-- befunden hätten. Er leere seine Automaten am Ende jedes Monats und der April sei in Bezug auf die Umsätze von Geschick- lichkeitsspielautomaten ein unterdurchschnittlicher Monat. Mit dem Tischge- rät U18515 hätte er in einem durchschnittlichen Monat Fr. 3'500.-- erzielen können. Abzüglich Strom- und Wartungskosten von monatlich rund Fr. 65.-- betrage der entgangene Gewinn Fr. 3'435.-- pro Monat. Für die Beschlag- nahmedauer von 25 Monaten ergebe dies eine Entschädigung von Fr. 85'875.-- (Verfahrensakten, pag. 09 007 f.).</w:t>
      </w:r>
    </w:p>
    <w:p>
      <w:r>
        <w:rPr>
          <w:b/>
        </w:rPr>
        <w:t>E. 5.2.2</w:t>
      </w:r>
    </w:p>
    <w:p>
      <w:r>
        <w:t>Die Beschwerdegegnerin wies die Entschädigungsbegehren des Beschwer- deführers in Bezug auf Umsatz- und Gewinneinbussen vollumfänglich ab und begründete ihren Entscheid in erster Linie damit, dass der Beschwerde- führer weder belegt noch glaubhaft gemacht habe, dass er mit dem Automa- ten U18515 Gewinne in Höhe von Fr. 85'875.-- hätte erzielen können (act. 1.1, S. 11 ff.).</w:t>
      </w:r>
    </w:p>
    <w:p>
      <w:r>
        <w:rPr>
          <w:b/>
        </w:rPr>
        <w:t>E. 5.2.3</w:t>
      </w:r>
    </w:p>
    <w:p>
      <w:r>
        <w:t>Der Beschwerdeführer hält in der Beschwerde an seiner Behauptung fest, dass er mit dem Automaten U18515 einen monatlichen Umsatz von Fr. 3'500.-- hätte erzielen können. Wie die Beschwerdegegnerin richtig aus- führt, handelt es sich bei der geltend gemachten Entschädigung in Höhe von Fr. 85'875.-- lediglich um reine Schätzung resp. Hochrechnung seitens des Beschwerdeführers, ohne dass diese vorliegend überprüft werden kann. Be- weise für seine Behauptung legte er wie bereits gegenüber der Beschwer- degegnerin auch dem Gericht nicht vor. Indem der Beschwerdeführer seine Ansprüche lediglich auf Schätzungen resp. Hochrechnungen stützt, ohne diese ansatzweise zu belegen, übersieht er, dass nicht die Behörde, sondern er als Anspruchsberechtigter seinen Schaden zu beweisen und zu belegen hat. Dies ist ihm vorliegend nicht gelungen (s.a. E. 5.2.4 f.). Ferner weist die Beschwerdegegnerin zu Recht auf widersprüchliche Darstellungen des Rechtsvertreters des Beschwerdeführers und des Beschwerdeführers selbst betreffend allfälliger Gewinne aus dem Automaten U18515 hin. Insbeson- dere gab der Beschwerdeführer auf die Frage der Regionalpolizei, welche Einnahmen er durch das Anbieten der Glücksspielautomaten/Wettterminals erziele, am 16. April 2018 Folgendes an: «Ich habe Verlust gemacht». Die Folgefrage zur Höhe des Verlustes beantwortete der Beschwerdeführer in- des nicht. Die Frage, ob der Beschwerdeführer die Einnahmen versteuert habe, beantwortete der Beschwerdeführer mit «Nein. Es gibt keine Einnah- men zu versteuern» (Verfahrensakten, pag. 01 018). In Anbetracht dieser</w:t>
      </w:r>
    </w:p>
    <w:p>
      <w:r>
        <w:t>- 12 -</w:t>
      </w:r>
    </w:p>
    <w:p>
      <w:r>
        <w:t>Aussagen erstaunt, dass der Beschwerdeführer im Rahmen der Entschädi- gungsverfahren nunmehr behauptet, mit dem Automaten U18515 monatlich Fr. 3'500.-- erwirtschaften zu können. Die Behauptung des Beschwerdefüh- rers in der Beschwerde, dass sich die Aussage «Ich habe Verlust gemacht» auf das Geschäftsjahr 2017 bezogen haben soll, als er den Automaten er- worben, aber noch nicht in Betrieb genommen habe (act. 1, S. 14), ist wenig glaubhaft. Anderenfalls hätte er es so zu Protokoll geben können. Nament- lich, dass er das Gerät erst Anfang 2018 in Betrieb genommen und damit bis dahin keine steuerbaren Einnahmen erwirtschaftet habe. Aus dem Gesagten folgt, dass auch angesichts der Aussagen des Beschwerdeführers fraglich ist, ob mit dem Automaten U18515 vor dessen Sicherstellung im April 2018 überhaupt Gewinne erwirtschaftet hatte, wie dies von ihm behauptet wird.</w:t>
      </w:r>
    </w:p>
    <w:p>
      <w:r>
        <w:rPr>
          <w:b/>
        </w:rPr>
        <w:t>E. 5.2.4</w:t>
      </w:r>
    </w:p>
    <w:p>
      <w:r>
        <w:t>In Bezug auf das einzige vom Beschwerdeführer ins Recht gelegte Doku- ment «Sparte Unterhaltungsautomat U18515» für die Monate Januar – März 2018 ist Folgendes festzuhalten: Dieses Schreiben wurde vom Beschwerde- führer am 17. Juni 2020 und wie er darin ausführt «gestützt auf sein gutes Zahlengedächtnis» erstellt (Verfahrensakten, pag. 09 035). Mithin hat der Beschwerdeführer diese Liste mehr als zwei Jahre nach Inbetriebnahme und Sicherstellung des Automaten U18515 im Januar 2018 resp. April 2018 er- stellt. Zum einen erstaunt es, dass sich der Beschwerdeführer zwei Jahren später noch an die konkreten (wenn auch gerundeten) Zahlen (Januar 2018 Fr. 6'500.--, Februar 2018 Fr. 5'300.-- und März 2018 Fr. 5'700.--) aus der Leerung des Automaten U18515 erinnern soll. Zum anderen reicht der Be- schwerdeführer keine weiteren Unterlagen ein, um die im Schreiben vom 17. Juni 2020 gemachten Angaben überprüfen zu können. Die alleine ge- stützt auf das Erinnerungsvermögen und Zahlengedächtnis des Beschwer- deführers geltend gemachten Einnahmen aus dem Automaten U18515 sind einer objektiven Überprüfung nicht zugänglich. Somit vermochte der Be- schwerdeführer nicht glaubhaft darzulegen, dass und in welcher Höhe er mit dem Automaten U18515 in den Monaten Januar bis März 2018 Gewinne er- wirtschaftet hat.</w:t>
      </w:r>
    </w:p>
    <w:p>
      <w:r>
        <w:rPr>
          <w:b/>
        </w:rPr>
        <w:t>E. 5.2.5</w:t>
      </w:r>
    </w:p>
    <w:p>
      <w:r>
        <w:t>Auch wenn der Beschwerdeführer als Einzelunternehmer einer einge- schränkten Buchführungspflicht unterliegt, hat er über die Einnahmen und Ausgaben Buch zu führen (vgl. Art. 957 Abs. 2 Ziff. 1 OR). Der Beschwerde- führer hat den Automaten U18515 seinen Angaben zufolge im Oktober 2017 erworben und im Januar 2018 in Betrieb genommen, bis dieser am 16. April 2018 von der Regionalpolizei sichergestellt worden war. Der Beschwerde- führer gab gegenüber der Polizei an, dass er die «Bar B.» seit April 2007 führe (Verfahrensakten, pag. 01 016, 01 023). Hätte der Beschwerdeführer Unterlagen zu den jährlichen Ein- und Ausgaben für einige Jahre vor dem Erwerb des Automaten, für das Jahr 2018 sowie für das Jahr 2019, als der</w:t>
      </w:r>
    </w:p>
    <w:p>
      <w:r>
        <w:t>- 13 -</w:t>
      </w:r>
    </w:p>
    <w:p>
      <w:r>
        <w:t>Beschwerdeführer mit dem Automaten infolge der Beschlagnahme keine Einnahmen erzielt hatte, eingereicht, hätte zumindest geschätzt werden kön- nen, ob und in welcher Höhe sich die Betriebsdauer des Automaten während Januar-März 2018 auf das Geschäftsergebnis der «Bar B.» ausgewirkt hat. Dass überhaupt keine Belege für hier relevanten Zeitraum vorhanden wären, ist nicht anzunehmen und wird vom Beschwerdeführer nicht behauptet. Er bringt lediglich vor, dass er keine Unterscheidung zwischen den Einnahmen aus dem Gastronomiebetrieb und den Automaten gemacht habe. Indes reichte er auch die Unterlagen zu den Gesamteinnahmen der «Bar B.» nicht ein. Dies obschon gestützt darauf – abzüglich der Umsätze resp. Gewinne aus dem Barbetrieb (die unter anderem mit Kassenabrechnungen nachweis- bar wären) und Gewinne aus dem anderen in der Bar aufgestellten Automa- ten – allfällige Einnahmen resp. Gewinne aus dem Spielautomaten U18515 hätten festgestellt oder zumindest geschätzt werden können. Dies gilt umso mehr, als die Bruttospielerträge des zweiten Automaten beim DVI gemeldet werden und diesbezüglich Belege vorhanden sein müssten. Da der Be- schwerdeführer seinen Angaben zufolge von den Einnahmen der «Bar B.» lebe, hätte er den Nachweis der behaupteten Gewinneinbussen allenfalls mittels Steuererklärungen erbringen können. Der Beschwerdeführer hat auch diesbezüglich weder Angaben gemacht noch die Jahresabschlüsse resp. Steuerunterlagen eingereicht. Eine Schätzung des entgangenen Ge- winns durch das Gericht fällt unter diesen Umständen von vornherein ausser Betracht.</w:t>
      </w:r>
    </w:p>
    <w:p>
      <w:r>
        <w:rPr>
          <w:b/>
        </w:rPr>
        <w:t>E. 5.2.6</w:t>
      </w:r>
    </w:p>
    <w:p>
      <w:r>
        <w:t>Die Untersuchungsbehörde resp. das Sachgericht hat bei der Festlegung der Höhe von allfälliger der Einziehung unterliegenden Vermögenswerten aus illegaler Tätigkeit den saisonalen Schwankungen angemessen Rechnung zu tragen. Die Ausführungen des Beschwerdeführers, wonach Gewinne aus Spielautomaten saisonalen Schwankungen unterliegen, die bei einer Hoch- rechnung zu berücksichtigen wären, wird von der Beschwerdegegnerin da- her zu Recht nicht bestritten. Bei einer Beschlagnahme resp. späteren Ein- ziehung von Vermögenswerten wird jedoch nicht nur der Gewinn aus einer illegalen Tätigkeit, sondern der mit illegalen Glückspielautomaten erwirt- schaftete Umsatz eingezogen (vgl. Art. 70 Abs. 1 StGB). Deshalb sind die vom Beschwerdeführer ins Recht gelegten Urteile vorliegend nicht einschlä- gig.</w:t>
      </w:r>
    </w:p>
    <w:p>
      <w:r>
        <w:rPr>
          <w:b/>
        </w:rPr>
        <w:t>E. 5.2.7</w:t>
      </w:r>
    </w:p>
    <w:p>
      <w:r>
        <w:t>Der Vollständigkeit halber sei angemerkt, dass die Beschwerdegegnerin dem Beschwerdeführer mit Schreiben vom 26. Mai 2020 mitteilte, dass sie die geltend gemachten Entschädigungen als nicht substanziiert und unbe- wiesen erachtet. Weiter bezeichnete die Beschwerdegegnerin im Einzelnen, welche Unterlagen/Belege sie zur Beurteilung der geltend gemachten Ent-</w:t>
      </w:r>
    </w:p>
    <w:p>
      <w:r>
        <w:t>- 14 -</w:t>
      </w:r>
    </w:p>
    <w:p>
      <w:r>
        <w:t>schädigungen benötige (Verfahrensakten, pag. 09 019). Damit hatte der an- waltlich vertretene Beschwerdeführer ausreichend Gelegenheit, die zum Nachweis der Entschädigungsansprüche benötigten Belege nachzureichen. Eine Gehörsverletzung ist unter diesen Umständen nicht zu erkennen.</w:t>
      </w:r>
    </w:p>
    <w:p>
      <w:r>
        <w:rPr>
          <w:b/>
        </w:rPr>
        <w:t>E. 5.2.8</w:t>
      </w:r>
    </w:p>
    <w:p>
      <w:r>
        <w:t>Zusammenfassend ist festzuhalten, dass es dem Beschwerdeführer nicht gelungen ist, den behaupteten entgangenen Gewinn im Zusammenhang mit dem Automaten U18515 im Umfang von Fr. 85'875.-- hinreichend zu sub- stanziieren. Die Voraussetzungen für eine Schätzung des Schadens durch das Gericht liegen unter den vorgenannten Umständen nicht vor. Der ange- fochtene Entscheid ist in diesem Punkt nicht zu beanstanden. Bei diesem Ergebnis kann dahingestellt bleiben, ob es sich beim Automaten U18515 um ein Geschicklichkeits- oder Unterhaltungsspiel handelt und ob der Be- schwerdeführer das Gerät U18515 sowie dessen Bruttospielertrag beim DVI hätte melden müssen.</w:t>
      </w:r>
    </w:p>
    <w:p>
      <w:r>
        <w:rPr>
          <w:b/>
        </w:rPr>
        <w:t>E. 5.2.9</w:t>
      </w:r>
    </w:p>
    <w:p>
      <w:r>
        <w:t>Der Beschwerde ist in diesem Punkt als unbegründet abzuweisen.</w:t>
      </w:r>
    </w:p>
    <w:p>
      <w:r>
        <w:rPr>
          <w:b/>
        </w:rPr>
        <w:t>E. 5.3</w:t>
      </w:r>
    </w:p>
    <w:p>
      <w:r>
        <w:t>Erwerbsausfall</w:t>
      </w:r>
    </w:p>
    <w:p>
      <w:r>
        <w:rPr>
          <w:b/>
        </w:rPr>
        <w:t>E. 5.3.1</w:t>
      </w:r>
    </w:p>
    <w:p>
      <w:r>
        <w:t>Vorliegend angefochten ist lediglich die dem Beschwerdeführer verweigerte Entschädigung für die fünf Stunden, welche der Beschwerdeführer für die Besprechung mit seinem Verteidiger am 12. August 2019 sowie für die Fahrt nach Bern am 13. Mai 2020 aufgewendet hatte (act. 1, S. 2, 16 f.). Zur Be- gründung seines Begehrens führte der Beschwerdeführer aus, dass er am 16. August 2018 von der Polizei vier Stunden einvernommen worden sei und sich am 12. August 2019 mit seinem Anwalt in dessen Büro in Zürich zwecks Fallinstruktion getroffen habe. Das Treffen mit seinem Anwalt habe 45 Minu- ten gedauert und habe unter Berücksichtigung der Anfahrt und Rückreise insgesamt zwei Stunden beansprucht. Für die sechs Stunden veranschlagte der Beschwerdeführer den Erwerbsausfall mit Fr. 40.-- pro Stunde, d.h. auf total Fr. 240.-- (Verfahrensakten, pag. 09 007). In der Eingabe vom 20. Mai 2020 ergänzte der Beschwerdeführer sein Entschädigungsbegehren und machte für die Abholung des Automaten in Bern vom 13. Mai 2020 zusätzlich einen Erwerbsausfall von drei Stunden à Fr. 40.-- geltend (Verfahrensakten, pag. 09 015 f.). Die Beschwerdegegnerin wies diese Entschädigungsbegeh- ren mit der Begründung ab, dass der Erwerbsausfall wegen der Bespre- chung des Beschwerdeführers mit seinem Anwalt am 12. August 2019 in Zü- rich von zwei Stunden unbelegt sei. Das Gespräch hätte telefonisch oder ausserhalb der Öffnungszeiten der «Bar B.» stattfinden können, zumal die Bar erst um 15.00 Uhr öffne. Das gelte auch für die Reisezeit nach Bern. Die drei Stunden Erwerbsausfall seien unbelegt und die Abholung des Automa- ten sei auf 11.00 Uhr angesetzt worden (act. 1.1, S. 11).</w:t>
      </w:r>
    </w:p>
    <w:p>
      <w:r>
        <w:t>- 15 -</w:t>
      </w:r>
    </w:p>
    <w:p>
      <w:r>
        <w:rPr>
          <w:b/>
        </w:rPr>
        <w:t>E. 5.3.2</w:t>
      </w:r>
    </w:p>
    <w:p>
      <w:r>
        <w:t>Die Besprechung des Beschwerdeführers mit seinem Verteidiger am 12. Au- gust 2019 und die Abholung des Automaten in Bern am 13. Mai 2020 dauer- ten den Angaben des Beschwerdeführers zufolge zwei resp. drei Stunden (inkl. Reisezeit). Die «Bar B.» hatte zu diesem Zeitpunkt wie folgt offen: Sonntag bis Donnerstag von 15.00 Uhr – 24.00 Uhr, Freitag und Samstag 15.00 Uhr – 02.00 Uhr (Verfahrensakten, pag. 01 016). Somit fand die auf 11.00 Uhr angesetzte Abholung des Automaten ausserhalb der Öffnungszei- ten der Bar statt. Um welche Uhrzeit die Besprechung mit dem Verteidiger am 12. August 2019 stattgefunden hat, geht weder der Kostennote vom 21. Januar 2020, den Ausführungen des Beschwerdeführers im Gesuch vom 21. April 2020 noch der vorliegenden Beschwerde hervor (act. 1, S. 17; Ver- fahrensakten pag. 09 007, 09 010). Da der Beschwerdeführer in der Be- schwerde in diesem Zusammenhang ausführt, dass ein Barbetrieb auch aus- serhalb der von der Öffentlichkeit unmittelbar wahrgenommenen Tätigkeit di- verse vor- und nachbereitende Arbeiten mit sich bringe (act. 1, S. 16 f.), ist anzunehmen, dass sich der Beschwerdeführer mit seinem Verteidiger am 12. August 2019 ebenfalls ausserhalb der Öffnungszeiten der Bar getroffen hat. Aus dem Gesagt folgt, dass die beiden Tätigkeiten, für welche der Be- schwerdeführer vorliegend eine Erwerbsausfallentschädigung verlangt, aus- serhalb der Öffnungszeiten der «Bar B.», mithin grundsätzlich in der Freizeit des Beschwerdeführers stattfanden.</w:t>
      </w:r>
    </w:p>
    <w:p>
      <w:r>
        <w:rPr>
          <w:b/>
        </w:rPr>
        <w:t>E. 5.3.3</w:t>
      </w:r>
    </w:p>
    <w:p>
      <w:r>
        <w:t>Der Beschwerdeführer verlangt für die oben erwähnten Tätigkeiten fünf Stunden Erwerbsausfall zu einem Stundenansatz von Fr. 40.--, ohne diesen zu belegen. Wie bereits im Verfahren reicht der Beschwerdeführer auch im vorliegenden Beschwerdeverfahren diesbezüglich keine Belege ein und setzt den Erwerbsausfall «praxisgemäss» auf Fr. 40.-- fest (act. 1, S. 17). Mit diesen Ausführungen kommt der Beschwerdeführer der ihm obliegenden Be- gründungs- und Nachweispflichten nicht nach. In Bezug auf allfällige Belege, mit welchen der Beschwerdeführer den Umsatz resp. Gewinn der «Bar B.» hätte nachweisen können resp. mit welchen das Gericht diese Beträge schätzen könnte, kann auf die vorgängigen Ausführungen verwiesen werden (E. 5.2.5).</w:t>
      </w:r>
    </w:p>
    <w:p>
      <w:r>
        <w:rPr>
          <w:b/>
        </w:rPr>
        <w:t>E. 5.3.4</w:t>
      </w:r>
    </w:p>
    <w:p>
      <w:r>
        <w:t>Hinzu kommt, dass der Beschwerdeführer nicht darlegt, an welchen mit der Barführung zusammenhängenden Tätigkeiten er aufgrund der Besprechung mit seinem Anwalt und der Fahrt nach Bern gehindert worden sein soll. Die vom Beschwerdeführer erwähnten Tätigkeiten (wie administrative Arbeiten, Besorgung von Lebensmitteln, Reinigungsarbeiten, Kassenabrechnungen, Bestückung der Kasse mit Kleingeld, Dekoration der Bar) sind lediglich all- gemeine Beispiele, die entweder nicht täglich anfallen oder nicht zwingend ausserhalb der Baröffnungszeiten vorgenommen werden müssen. Insbeson-</w:t>
      </w:r>
    </w:p>
    <w:p>
      <w:r>
        <w:t>- 16 -</w:t>
      </w:r>
    </w:p>
    <w:p>
      <w:r>
        <w:t>dere ist nicht ersichtlich, weshalb der Beschwerdeführer die von ihm beispiel- haft erwähnten Tätigkeiten nicht während der Baröffnungszeiten hätte vor- nehmen können, zumal seinen Angaben zufolge in der Bar insgesamt sieben Personen angestellt seien (Verfahrensakten, pag. 01 016). In der Beschwerde bringt der Beschwerdeführer vor, er habe für die Zeit der Besprechung mit seinem Anwalt und der Fahrt nach Bern zur Abholung des Automaten eine Aushilfe/Angestellte im Umfang von fünf Stunden einspan- nen müssen (act. 1, S. 17). Auch diese Behauptung bleibt unbelegt. Insbe- sondere legt der Beschwerdeführer eine Lohnabrechnung für die erwähnte Aushilfe/Angestellte nicht ins Recht. Damit lässt sich nicht feststellen, für wel- che Zeit und zu welchem Stundenlohn der Beschwerdeführer eine Aus- hilfe/Angestellte für die fünf Stunden entschädigt haben soll. Ausserdem fan- den die Besprechung mit dem Verteidiger und die Abholung des Automaten in Bern ausserhalb der Öffnungszeiten der «Bar B.» statt (supra E. 5.3.2). Daher ist nicht ersichtlich und wird vom Beschwerdeführer nicht dargelegt, mit welchen konkreten Tätigkeiten der Beschwerdeführer eine Aushilfe/An- gestellte ausserhalb der Öffnungszeiten der Bar beauftragt haben soll. Eine Entschädigung im Zusammenhang mit der Besprechung mit dem Verteidiger und der Abholung des Automaten ist daher bereits aus diesem Grund nicht geschuldet.</w:t>
      </w:r>
    </w:p>
    <w:p>
      <w:r>
        <w:rPr>
          <w:b/>
        </w:rPr>
        <w:t>E. 5.3.5</w:t>
      </w:r>
    </w:p>
    <w:p>
      <w:r>
        <w:t>Überdies handelt es sich bei den geltend gemachten fünf Stunden um ge- ringfügigen Aufwand (supra E. 4.2). Jedenfalls kann dabei nicht von einem hohen Arbeitsaufwand gesprochen werden, der den Rahmen dessen über- schreitet, was der Einzelne üblicher- und zumutbarerweise nebenbei zur Be- sorgung der persönlichen Angelegenheiten auf sich zu nehmen hat (vgl. Ur- teil des Bundesgerichts 6B_251/2015 vom 24. August 2015 E. 2.3.3). Dies umso mehr, als die Besprechung mit dem Verteidiger und die Abholung des Automaten ausserhalb der Baröffnungszeiten erfolgten (supra E. 5.3.2). Dass der Beschwerdeführer während dieser Zeit allfällige mit dem Barbetrieb zusammenhängende Tätigkeiten ausserhalb der Öffnungszeiten nicht vor- nehmen konnte, wäre daher vom Beschwerdeführer hinzunehmen.</w:t>
      </w:r>
    </w:p>
    <w:p>
      <w:r>
        <w:rPr>
          <w:b/>
        </w:rPr>
        <w:t>E. 5.3.6</w:t>
      </w:r>
    </w:p>
    <w:p>
      <w:r>
        <w:t>Die Beschwerde erweist sich auch in diesem Punkt als unbegründet.</w:t>
      </w:r>
    </w:p>
    <w:p>
      <w:r>
        <w:rPr>
          <w:b/>
        </w:rPr>
        <w:t>E. 5.4</w:t>
      </w:r>
    </w:p>
    <w:p>
      <w:r>
        <w:t>Schadenersatz für den Automaten U18515</w:t>
      </w:r>
    </w:p>
    <w:p>
      <w:r>
        <w:rPr>
          <w:b/>
        </w:rPr>
        <w:t>E. 5.4.1</w:t>
      </w:r>
    </w:p>
    <w:p>
      <w:r>
        <w:t>Nach der Abholung des Automaten U18515 am 13. Mai 2020 ergänzte der Beschwerdeführer mit Eingabe vom 20. Mai 2020 sein ursprüngliches Ent- schädigungsbegehren und führte aus, dass der Automat gänzlich unbrauch- bar gemacht worden sei und er einen Totalschaden erlitten habe. Konserva-</w:t>
      </w:r>
    </w:p>
    <w:p>
      <w:r>
        <w:t>- 17 -</w:t>
      </w:r>
    </w:p>
    <w:p>
      <w:r>
        <w:t>tiv geschätzt betrage der Zeitwert des Automaten noch Fr. 4'500.-- (Verfah- rensakten, pag. 09 014 ff.). Die Beschwerdegegnerin wies das diesbezügli- che Entschädigungsbegehren vollumfänglich ab (act. 1.1, S. 14 ff.).</w:t>
      </w:r>
    </w:p>
    <w:p>
      <w:r>
        <w:rPr>
          <w:b/>
        </w:rPr>
        <w:t>E. 5.4.2</w:t>
      </w:r>
    </w:p>
    <w:p>
      <w:r>
        <w:t>Zunächst ist auf das Vorbringen des Beschwerdeführers einzugehen, dass es im angefochtenen Entscheid bezüglich des Schadenersatzes für den Automaten U18515 an einer nachvollziehbaren, überprüfbaren und wider- spruchsfreien Begründung fehle (act. 1, S. 8). Die Beschwerdegegnerin legte im Entscheid vom 14. Oktober 2020 unter dem Titel «Schadenersatz für Automaten U18515» (Ziffer 2.4.1) dar, wes- halb sie den geltend gemachten Schadenersatz für den Automaten U18515 in Höhe von Fr. 4'500.-- als unbegründet und unbelegt erachte. Zum einen führte die Beschwerdegegnerin aus, dass ein adäquater Kausalzusammen- hang zwischen allfälligem Schaden und den Untersuchungshandlungen resp. ihrem Verantwortungsbereich fehle. Zum anderen kam die Beschwer- degegnerin zum Schluss, dass der Beschwerdeführer den von ihm behaup- teten Nachteil weder substanziiert dargelegt noch bewiesen habe. Insbeson- dere habe der Beschwerdeführer keine Quittung bzw. keinen Kaufbeleg vor- gelegt. Ebenso habe der Beschwerdeführer keine Buchhaltungsunterlagen aus dem Jahr 2017 eingereicht, in welchem der Spielautomat erworben wor- den sei. Es sei nicht aktenkundig, ob der Beschwerdeführer beim Erwerb im Oktober 2017 einen neuen Automaten gekauft habe. Jedenfalls sei das ein- gebaute Betriebssystem sehr alt gewesen, weshalb daran zu zweifeln sei. Zudem würden Computer rasch an Wert verlieren, da kontinuierlich verbes- serte und immer günstigere Produkte auf den Markt gelangen. Daher wäre unabhängig von der Sicherstellung bzw. Beschlagnahme des Automaten ohnehin ein bedeutender Wertverlust eingetreten. Beim Automaten sei ledig- lich das alte Windows-Betriebssystem defekt, während das Gerätegehäuse, die eingebauten Platinen usw. dem Beschwerdeführer intakt zurückerstattet worden seien (act. 1.1, S. 14-17). In Dispositivziffer 3 wies die Beschwerde- gegnerin den Antrag auf Schadenersatz bzw. Entschädigung für den Auto- maten U18515 ab (act. 1.1, S. 20). Im Abschnitt des angefochtenen Ent- scheids «Schadenersatz für Automaten U18515» (Ziffer 2.4.1) legte die Be- schwerdegegnerin ausführlich und nachvollziehbar dar, weshalb sie den gel- tend gemachten Schadenersatz für den Automaten U18515 als unbegründet und unbelegt erachte. Ein Widerspruch ist weder innerhalb des Abschnitt «Schadenersatz für Automaten U18515» noch zwischen der dort gezogenen Schlussfolgerung und der Dispositivziffer 3 zu erkennen. Ob die vorgenannte Begründung der Beschwerdegegnerin vor dem Bundesrecht standhält, be- trifft nicht die Frage der Begründungspflicht und wird im Rahmen der materi- ellen Prüfung näher zu betrachten sein (vgl. E. 5.4.3 hiernach).</w:t>
      </w:r>
    </w:p>
    <w:p>
      <w:r>
        <w:t>- 18 -</w:t>
      </w:r>
    </w:p>
    <w:p>
      <w:r>
        <w:t>Indes führte die Beschwerdegegnerin unter dem Titel «Schadenszins» (Zif- fer 2.5.1) Folgendes aus: «Wie vorstehend ausführlich begründet wurde, werden die geltend gemachten Entschädigungsanträge weitestgehend ab- gelehnt. Auf den verbleibenden, ohnehin geringfügigen Beträgen für Reise- kosten und der aus Kulanz und nicht aus Pflicht zugesprochenen reduzierten Entschädigung für den Automaten ist kein Zins geschuldet» (act. 1.1, S. 18). Wie soeben dargelegt, hat die Beschwerdegegnerin dem Beschwerdeführer im Abschnitt «Schadenersatz für Automaten U18515» eine Entschädigung für den Automaten U18515 vollumfänglich verweigert. Aufgrund der wider- spruchsfreien und nachvollziehbaren Überlegungen der Beschwerdegegne- rin im Zusammenhang mit der Beurteilung des Schadenersatzes für den Automaten unter dem Titel «Schadenersatz für Automaten U18515» (Zif- fer 2.4.1) handelt es sich bei den Ausführungen zum Schadenszins «[…] und der aus Kulanz und nicht aus Pflicht zugesprochenen reduzierten Entschä- digung für den Automaten ist kein Zins geschuldet» offenkundig um ein Ver- sehen. Dieses Versehen war dem anwaltlich vertretenen Beschwerdeführer ohne Weiteres erkennbar und hat nicht die Aufhebung des hier angefochte- nen Entscheids zur Folge.</w:t>
      </w:r>
    </w:p>
    <w:p>
      <w:r>
        <w:rPr>
          <w:b/>
        </w:rPr>
        <w:t>E. 5.4.3</w:t>
      </w:r>
    </w:p>
    <w:p>
      <w:r>
        <w:t>Betreffend den Spielautomaten U18515 ergibt sich aus den eingereichten Akten folgender Sachverhalt: Die Regionalpolizei stellte den Automaten am 16. April 2018 in den Räumlichkeiten der «Bar B.» sicher. Zum Zeitpunkt der Polizeikontrolle war das Gerät eingeschaltet, betriebsbereit und wurde von einem Gast bedient (Verfahrensakten, pag. 05 001). Den Automaten U18515 lieferte die Regionalpolizei ins Lager der ESBK am 17. September 2019 ein. Laut dem Bericht vom 8. Januar 2020 veranlasste die Beschwerdegegnerin eine technische Untersuchung des Automaten. Bereits am Tag der Einliefe- rung, d.h. am 17. September 2019 wurden die Datenträger aus dem Auto- maten entnommen, von welchen eine forensische Kopie erstellt wurde. Am 18. Dezember 2019 wurde festgestellt, dass die Uhr des Automaten defekt war (Verfahrensakten, pag. 05 010). Laut dem Bericht konnte der Automat von den Ingenieuren der ESBK am 18. und 23. Dezember 2019 sowie am</w:t>
      </w:r>
    </w:p>
    <w:p>
      <w:r>
        <w:rPr>
          <w:b/>
        </w:rPr>
        <w:t>E. 5.4.4</w:t>
      </w:r>
    </w:p>
    <w:p>
      <w:r>
        <w:t>Aus dem oben Ausgeführten folgt, dass der Automaten U18515 anlässlich der Polizeikontrolle vom 16. April 2018 funktionstüchtig war, wovon auch die Beschwerdegegnerin ausgeht (act. 1.1, S. 15). In welchem Zustand sich das Gerät zum Zeitpunkt der Einlieferung ins Lager der Beschwerdegegnerin be- fand, geht aus den vorliegenden Akten nicht hervor. Gemäss dem Bericht</w:t>
      </w:r>
    </w:p>
    <w:p>
      <w:r>
        <w:t>- 19 -</w:t>
      </w:r>
    </w:p>
    <w:p>
      <w:r>
        <w:t>vom 8. Januar 2020 wurden die Datenträger aus dem Automaten am Tag der Einlieferung entnommen. Da die Regionalpolizei den Automaten bereits am 16. April 2018 zuhanden der Beschwerdegegnerin sichergestellt hatte, ist nicht davon auszugehen, dass die Polizei am Gerät – abgesehen von den foto-/videographischen Dokumentation am 16. April 2018 – irgendwelche Untersuchungen vorgenommen hat. Dementsprechend ist auch anzuneh- men, dass das Gerät bei der Einlieferung ins Lager der Beschwerdegegnerin am 17. September 2019 betriebstüchtig war, d.h. dass sich das Betriebssys- tem korrekt starten liess. Daraus folgt, dass die Beeinträchtigung des Be- triebssystems nach Einlieferung des Automaten an die Beschwerdegegnerin stattgefunden haben muss und vermutlich auf die von den Ingenieuren der Beschwerdegegnerin am Gerät vorgenommen Veränderungen zurückzufüh- ren ist. Demzufolge muss das Betriebssystem des Automaten während des Gewahrsams bei der Beschwerdegegnerin beschädigt worden sein. Die Kausalität zwischen der Beeinträchtigung des Automaten und der Handlun- gen der Beschwerdegegnerin ist nach dem Gesagten zu bejahen.</w:t>
      </w:r>
    </w:p>
    <w:p>
      <w:r>
        <w:rPr>
          <w:b/>
        </w:rPr>
        <w:t>E. 5.4.5</w:t>
      </w:r>
    </w:p>
    <w:p>
      <w:r>
        <w:t>Was die Beschwerdegegnerin in diesem Zusammenhang einwendet, greift nicht. Wie der Beschwerdeführer zutreffend ausführt, werden elektronische Geräte – wie Computer – grundsätzlich auch nach Jahren im ausgeschalte- ten Zustand nicht von selbst defekt. Dies unabhängig davon, ob darauf re- gelmässig Software-Updates installiert worden sind, die im Übrigen in erster Linie die Behebung von Programmierfehlern und das Schliessen von Sicher- heitslücken bezwecken. Der Vollständigkeit halber sei angemerkt, dass der Beschwerdegegnerin aufgrund des Schreibens des Beschwerdeführers vom 27. August 2019 bekannt war, dass er entgegen der am 17. April 2017 (recte: 2018) unterzeichneten Erklärung mit der Vernichtung des Gerätes U18515 nicht mehr einverstanden war, und dieses je nach Ausgang des Verwal- tungsstrafverfahrens allenfalls an den Beschwerdeführer zurückgegeben werden musste. Der Automat wurde erst rund 17 Monate nach dessen Si- cherstellung ins Lager der Beschwerdegegnerin eingeliefert. Hätte die Be- schwerdegegnerin Gründe für die Annahme gehabt, dass das Gerät in Ge- wahrsam der Regionalpolizei beschädigt worden sein könnte, hätte sich die Beschwerdegegnerin bei der Polizei nach dem Zustand des Automaten er- kundigen und sich diesen mit Blick auf allfällige Entschädigungsansprüche seitens des Beschwerdeführers bestätigen lassen können.</w:t>
      </w:r>
    </w:p>
    <w:p>
      <w:r>
        <w:rPr>
          <w:b/>
        </w:rPr>
        <w:t>E. 5.4.6</w:t>
      </w:r>
    </w:p>
    <w:p>
      <w:r>
        <w:t>Obschon der Automat U18515 eine kausale Beeinträchtigung durch ein Han- deln der Beschwerdegegnerin erfahren hat, ist dem Beschwerdeführer dies- bezüglich keine Entschädigung zuzusprechen. Insbesondere bliebt der Be- schwerdeführer auch diesbezüglich jeglichen Beweis schuldig, weshalb sich der Wert des Automaten nicht objektiv festzustellen lässt. Die Behauptung des Beschwerdeführers, der Zeitwert des Automaten betrage Fr. 4'500.-- ist</w:t>
      </w:r>
    </w:p>
    <w:p>
      <w:r>
        <w:t>- 20 -</w:t>
      </w:r>
    </w:p>
    <w:p>
      <w:r>
        <w:t>eine von ihm vorgenommene Schätzung, mithin reine Parteibehauptung ohne jeglichen Beweiswert. Zur Bestimmung der Höhe des Schadenersatzes für den Automaten U18515 sind das Herstelldatum, der Wert des Automaten zum Zeitpunkt der Herstellung und der Preis, zu welchem der Beschwerde- führer diesen erworben hat, unabdinglich. Indes gab der Beschwerdeführer weder im Vorverfahren noch im vorliegenden Beschwerdeverfahren an, zu welchem Preis und in welchem Zustand er den Automaten U18515 im Herbst 2017 erworben hat. Der Beschwerdeführer gab lediglich an, den Automaten im Internet erworben zu haben, ohne nähere Details zum Verkäufer, Er- werbspreis und Zahlungsmodalitäten preiszugeben (Verfahrensakten, pag. 01 017). Der Beschwerdeführer war während des Strafverfahrens und auch des Entschädigungsverfahrens anwaltlich vertreten. Er oder zumindest sein Rechtsvertreter wussten, dass in einem Entschädigungsverfahren die geltend gemachten Ansprüche durch Vorlage von Beweismitteln belegt wer- den müssen. Damit hätte der Beschwerdeführer sich um die Beibringung von Belegen bemühen sollen. Es ist auch davon auszugehen, dass der Kauf des Automaten in irgendeiner Form Eingang in die Buchhaltung des Beschwer- deführers im Geschäftsjahr 2017 gefunden haben muss, sofern der Be- schwerdeführer den Automaten tatsächlich im Jahr 2017 erworben haben sollte. Ausserdem entstehen auch bei Internetkäufen Belege, woraus zumindest der Preis hervorgeht, zu welchem das Produkt online erworben oder verstei- gert worden ist. Zu nennen sind beispielsweise allfälliger E-Mailverkehr zwi- schen dem Käufer und Verkäufer oder Informationen aus dem persönlichen Account betreffend bisher erworbene Produkte. Da der Automat laut den An- gaben des Beschwerdeführers im Oktober oder November 2017 erworben worden ist, mithin rund ein halbes Jahr vor der Sicherstellung des Automaten im April 2018, hätte der Beschwerdeführer angesichts dieser Dauer allfällige (fehlende) Belege zum Erwerb des Automaten beibringen können. Die an- geblich nicht vorhandenen Belege und der Umstand, dass sich der Be- schwerdeführer im Vorverfahren stets weigerte, sich zum Verkäufer, zur Art der Bezahlung und zum Kaufpreis des Automaten U18515 zu äussern, sind dahingehend zu interpretieren, dass der Beschwerdeführer bewusst keine Details zum Erwerb des Automaten U18515 offenlegen möchte. Zwar darf resp. durfte der Beschwerdeführer sich auf das ihm im Verwaltungsstrafver- fahren zustehende Aussageverweigerungsrecht berufen. Indes hat er die da- mit zusammenhängende Konsequenz, namentlich die Beweislosigkeit be- züglich des Schadenersatzes für den Automaten U18515 zu tragen. Da der Beschwerdeführer zum Nachweis des Schadens bewusst weder Belege ins Recht legt noch konkreten Angaben zum Kauf des Automaten macht, obschon anzunehmen ist, dass ihm der Beweis des Schadens grundsätzlich möglich und zumutbar wäre, liegen auch die Voraussetzungen für eine</w:t>
      </w:r>
    </w:p>
    <w:p>
      <w:r>
        <w:t>- 21 -</w:t>
      </w:r>
    </w:p>
    <w:p>
      <w:r>
        <w:t>Schätzung des Schadens durch das Gericht nicht vor (vgl. E. 4.2 hiervor). An dieser Schlussfolgerung vermögen die von dem Beschwerdeführer er- wähnten Beispiele von im Internet angeboten Occasions-Unterhaltungsge- räten nichts zu ändern (act. 1, S. 8 f.). Dabei handelt es sich nicht um gleiche Spielgeräte wie dem hier zu beurteilenden Automaten U18515 und es lässt sich nicht abschliessend feststellen, ob auf den Vergleichsobjekten diesel- ben resp. ähnliche Spiele installiert sind. Überdies lässt sich der Zeitwert auch mangels Kenntnis des genauen Herstellungsdatums und -werts des Automaten U18515 aus den Angaben der zum Vergleich ins Recht gelegten Angebote nicht ableiten. Aus dem Gesagten folgt, dass der Beschwerdeführer seiner Beweispflicht nicht nachgekommen ist und die Höhe eines allfälligen Schadens am Automaten U18515 daher weder be- stimmt noch geschätzt werden kann.</w:t>
      </w:r>
    </w:p>
    <w:p>
      <w:r>
        <w:rPr>
          <w:b/>
        </w:rPr>
        <w:t>E. 5.4.7</w:t>
      </w:r>
    </w:p>
    <w:p>
      <w:r>
        <w:t>Schliesslich sei angemerkt, dass der Beschwerdeführer nicht ausführt, wel- che Massnahmen er vorgenommen hat, um den geltend gemachten Scha- den zu mindern. Die Ausführungen der Beschwerdegegnerin, dass bei Auto- maten U18515 lediglich das (alte) Windows-Betriebssystem defekt sei, wäh- rend das Gerätegehäuse, die eingebauten Platinen usw. dem Beschwerde- führer intakt zurückerstattet worden seien, blieben seitens des Beschwerde- führers unbestritten. Er behauptet lediglich in allgemeiner Weise, der Auto- mat U18515 sei unbrauchbar, ohne die Behauptung näher zu umschreiben. Insbesondere legt der Beschwerdeführer nicht dar, weshalb er das Betriebs- system des Automaten nicht ausgetauscht bzw. repariert hat resp. weshalb dies nicht möglich gewesen sein soll. Ebenso führt er nicht aus, ob er ver- sucht hat, den Automaten U18515 zu verkaufen oder zu verschrotten. Da die Beschwerde bereits aus den vorgenannten Gründen abzuweisen ist (supra E. 5.4.4), kann die Frage dahingestellt bleiben, ob der Beschwerdeführer der ihm obliegenden Schadensminderungspflicht nachgekommen ist.</w:t>
      </w:r>
    </w:p>
    <w:p>
      <w:r>
        <w:rPr>
          <w:b/>
        </w:rPr>
        <w:t>E. 5.4.8</w:t>
      </w:r>
    </w:p>
    <w:p>
      <w:r>
        <w:t>Nach dem Gesagten ist die Beschwerde auch in diesem Punkt abzuweisen.</w:t>
      </w:r>
    </w:p>
    <w:p>
      <w:r>
        <w:rPr>
          <w:b/>
        </w:rPr>
        <w:t>E. 5.5</w:t>
      </w:r>
    </w:p>
    <w:p>
      <w:r>
        <w:t>Nachdem die Beschwerde in allen Punkten abzuweisen ist, erübrigen sich Ausführungen zum allfälligen Schadens- und Verzugszins auf die hier gel- tend gemachten Entschädigungsansprüche.</w:t>
      </w:r>
    </w:p>
    <w:p>
      <w:r>
        <w:t>6. Nach dem Gesagten ist die Beschwerde vollumfänglich abzuweisen.</w:t>
      </w:r>
    </w:p>
    <w:p>
      <w:r>
        <w:t>7. Bei diesem Ausgang des Verfahrens hat der Beschwerdeführer als unterlie- gende Partei die Gerichtskosten zu tragen (Art. 25 Abs. 4 VStrR i.V.m.</w:t>
      </w:r>
    </w:p>
    <w:p>
      <w:r>
        <w:t>- 22 -</w:t>
      </w:r>
    </w:p>
    <w:p>
      <w:r>
        <w:t>Art. 66 Abs. 1 BGG analog, siehe dazu TPF 2011 25 E. 3). Die Gerichtsge- bühr ist auf Fr. 2'000.-- festzusetzen, unter Anrechnung des vom Beschwer- deführer geleisteten Kostenvorschusses in gleicher Höhe (vgl. Art. 5 und 8 Abs. 1 des Reglements des Bundesstrafgerichts vom 31. August 2010 über die Kosten, Gebühren und Entschädigungen in Bundesstrafverfahren [BStKR; SR 173.713.162]).</w:t>
      </w:r>
    </w:p>
    <w:p>
      <w:r>
        <w:t>- 23 -</w:t>
      </w:r>
    </w:p>
    <w:p>
      <w:r>
        <w:rPr>
          <w:b/>
        </w:rPr>
        <w:t>E. 8</w:t>
      </w:r>
    </w:p>
    <w:p>
      <w:r>
        <w:t>Januar 2020 nicht gestartet werden (Verfahrensakten, pag. 05 010). Beim Abholen des Automaten U18515 in Bern am 13. Mai 2020 liess sich der Be- schwerdeführer Folgendes schriftlich bestätigen: «Laut Angaben des Ingeni- eurs ESBK startet bei diesem Gerät das Windows nicht bzw. nicht korrekt» (Verfahrensakten, pag. 09 013).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