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BV.2010.10 vom 30. April 2010</w:t>
      </w:r>
    </w:p>
    <w:p>
      <w:r>
        <w:t>Bundesstrafgericht, 2010-04-30, IT</w:t>
      </w:r>
    </w:p>
    <w:p>
      <w:r>
        <w:rPr>
          <w:b/>
        </w:rPr>
        <w:t xml:space="preserve">Quelle: </w:t>
      </w:r>
      <w:r>
        <w:t>https://mcp.opencaselaw.ch/entscheid/bstger_BV.2010.10</w:t>
      </w:r>
    </w:p>
    <w:p>
      <w:r>
        <w:t>FR: TPF BV.2010.10 du 30 avril 2010</w:t>
      </w:r>
    </w:p>
    <w:p>
      <w:r>
        <w:t>IT: TPF BV.2010.10 del 30 aprile 2010</w:t>
      </w:r>
    </w:p>
    <w:p>
      <w:pPr>
        <w:pStyle w:val="Heading2"/>
      </w:pPr>
      <w:r>
        <w:t>Regeste</w:t>
      </w:r>
    </w:p>
    <w:p>
      <w:r>
        <w:t>Sequestro (art. 46 DPA).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luglio 2008, BB.2006.13 del 10 aprile 2006 e i riferimenti ivi citati);</w:t>
      </w:r>
    </w:p>
    <w:p>
      <w:r>
        <w:t>che, premesso quanto sopra, la causa è stralciata dai ruoli; che la parte che ha dichiarato la propria desistenza vale quale parte soc- combente ai sensi dell’art. 245 cpv. 1 PP in combinazione con l’art. 66 cpv. 1 LTF ed è – di regola – tenuta a sopportare le spese giudiziarie; che conformemente all’art. 66 cpv. 2 LTF, applicabile in virtù dell’art. 245 cpv. 1 PP, in caso di desistenza o transazione il Tribunale può rinunciare in tutto o in parte a riscuotere le spese giudiziarie;</w:t>
      </w:r>
    </w:p>
    <w:p>
      <w:r>
        <w:t>che, in concreto, il ritiro del reclamo è il frutto di una transazione con l’AFC, che ha proceduto al dissequestro dei gioielli di proprietà della reclamante il 20 aprile 2010 (v. duplica, act. 10);</w:t>
      </w:r>
    </w:p>
    <w:p>
      <w:r>
        <w:t>che pertanto, vista la particolarità del caso, questa Corte rinuncia eccezio- nalmente a riscuotere le spese giudiziarie;</w:t>
      </w:r>
    </w:p>
    <w:p>
      <w:r>
        <w:t>che non vengono assegnate spese ripetibili, avendo la reclamante espres- samente rinunciato al loro rimborso (v. act. 9);</w:t>
      </w:r>
    </w:p>
    <w:p>
      <w:r>
        <w:t>che alla reclamante è restituito l’anticipo delle spese di fr. 1'500.-- versato in pendenza di causa;</w:t>
      </w:r>
    </w:p>
    <w:p>
      <w:r>
        <w:t>- 4 -</w:t>
      </w:r>
    </w:p>
    <w:p>
      <w:r>
        <w:t>Per questi motivi, la I Corte dei reclami penali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