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BP.2020.89 vom 24. November 2020</w:t>
      </w:r>
    </w:p>
    <w:p>
      <w:r>
        <w:t>Bundesstrafgericht, 2020-11-24, FR</w:t>
      </w:r>
    </w:p>
    <w:p>
      <w:r>
        <w:rPr>
          <w:b/>
        </w:rPr>
        <w:t xml:space="preserve">Quelle: </w:t>
      </w:r>
      <w:r>
        <w:t>https://mcp.opencaselaw.ch/entscheid/bstger_BP.2020.89</w:t>
      </w:r>
    </w:p>
    <w:p>
      <w:r>
        <w:t>FR: TPF BP.2020.89 du 24 novembre 2020</w:t>
      </w:r>
    </w:p>
    <w:p>
      <w:r>
        <w:t>IT: TPF BP.2020.89 del 24 novembre 2020</w:t>
      </w:r>
    </w:p>
    <w:p>
      <w:pPr>
        <w:pStyle w:val="Heading2"/>
      </w:pPr>
      <w:r>
        <w:t>Regeste</w:t>
      </w:r>
    </w:p>
    <w:p>
      <w:r>
        <w:t>Effet suspensif (art. 387 CPP). Mesures provisionnelles (art. 388 CPP).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MINISTÈRE PUBLIC DE LA CONFÉDÉRA- TION,</w:t>
      </w:r>
    </w:p>
    <w:p>
      <w:r>
        <w:rPr>
          <w:b/>
        </w:rPr>
        <w:t>E. 2</w:t>
      </w:r>
    </w:p>
    <w:p>
      <w:r>
        <w:t>La requête préalable du requérant est partiellement admise en ce sens qu’un délai au 7 décembre 2020 lui est imparti afin de proposer une version caviar- dée de son recours du 6 novembre 2020 et ses annexes.</w:t>
      </w:r>
    </w:p>
    <w:p>
      <w:r>
        <w:rPr>
          <w:b/>
        </w:rPr>
        <w:t>E. 3</w:t>
      </w:r>
    </w:p>
    <w:p>
      <w:r>
        <w:t>Le sort des frais suivra celui de la cause au fond.</w:t>
      </w:r>
    </w:p>
    <w:p>
      <w:r>
        <w:t>Bellinzone, le 25 novembre 2020</w:t>
      </w:r>
    </w:p>
    <w:p>
      <w:r>
        <w:t>Au nom de la Cour des plaintes du Tribunal pénal fédéral</w:t>
      </w:r>
    </w:p>
    <w:p>
      <w:r>
        <w:t>Le juge rapporteur: La greffière:</w:t>
      </w:r>
    </w:p>
    <w:p>
      <w:r>
        <w:t>Distribution</w:t>
      </w:r>
    </w:p>
    <w:p>
      <w:r>
        <w:t>- Me Guillaume Vodoz (avec copie des déterminations du MPC du 18 no- vembre 2020) - Ministère public de la Confédération - Me Urs Feller (avec copie des déterminations du MPC du 18 novembre 2020)</w:t>
      </w:r>
    </w:p>
    <w:p>
      <w:r>
        <w:t>Indication des voies de recours Cette ordonnance n’est pas sujette à recours.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