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BP.2016.28 vom 29. April 2016</w:t>
      </w:r>
    </w:p>
    <w:p>
      <w:r>
        <w:t>Bundesstrafgericht, 2016-04-29, DE</w:t>
      </w:r>
    </w:p>
    <w:p>
      <w:r>
        <w:rPr>
          <w:b/>
        </w:rPr>
        <w:t xml:space="preserve">Quelle: </w:t>
      </w:r>
      <w:r>
        <w:t>https://mcp.opencaselaw.ch/entscheid/bstger_BP.2016.28</w:t>
      </w:r>
    </w:p>
    <w:p>
      <w:r>
        <w:t>FR: TPF BP.2016.28 du 29 avril 2016</w:t>
      </w:r>
    </w:p>
    <w:p>
      <w:r>
        <w:t>IT: TPF BP.2016.28 del 29 aprile 2016</w:t>
      </w:r>
    </w:p>
    <w:p>
      <w:pPr>
        <w:pStyle w:val="Heading2"/>
      </w:pPr>
      <w:r>
        <w:t>Regeste</w:t>
      </w:r>
    </w:p>
    <w:p>
      <w:r>
        <w:t>Vorsorgliche Massnahmen (Art. 388 StPO).</w:t>
      </w:r>
    </w:p>
    <w:p>
      <w:pPr>
        <w:pStyle w:val="Heading2"/>
      </w:pPr>
      <w:r>
        <w:t>Volltext</w:t>
      </w:r>
    </w:p>
    <w:p>
      <w:r>
        <w:t>Verfügung vom 29. April 2016 Beschwerdekammer Besetzung</w:t>
      </w:r>
    </w:p>
    <w:p>
      <w:r>
        <w:t>Bundesstrafrichter Andreas J. Keller, Referent, Gerichtsschreiber Stefan Graf</w:t>
      </w:r>
    </w:p>
    <w:p>
      <w:r>
        <w:t>Parteien</w:t>
      </w:r>
    </w:p>
    <w:p>
      <w:r>
        <w:t>A. SA, vertreten durch die Rechtsanwälte Pascal Maurer und Pedro da Silva Neves,</w:t>
      </w:r>
    </w:p>
    <w:p>
      <w:r>
        <w:t>Gesuchstellerin</w:t>
      </w:r>
    </w:p>
    <w:p>
      <w:r>
        <w:t>gegen</w:t>
      </w:r>
    </w:p>
    <w:p>
      <w:r>
        <w:t>BUNDESANWALTSCHAFT,</w:t>
      </w:r>
    </w:p>
    <w:p>
      <w:r>
        <w:t>Gesuchsgegnerin</w:t>
      </w:r>
    </w:p>
    <w:p>
      <w:r>
        <w:t>Gegenstand</w:t>
      </w:r>
    </w:p>
    <w:p>
      <w:r>
        <w:t>Vorsorgliche Massnahmen (Art. 388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BP.2016.28 (Hauptverfahren: BB.2016.92)</w:t>
      </w:r>
    </w:p>
    <w:p>
      <w:r>
        <w:t>- 2 -</w:t>
      </w:r>
    </w:p>
    <w:p>
      <w:r>
        <w:t>Der Referent hält fest, dass:</w:t>
      </w:r>
    </w:p>
    <w:p>
      <w:r>
        <w:t>- die Bundesanwaltschaft unter der Verfahrensnummer SV.15.0775 u. a. ge- gen die A. SA eine Strafuntersuchung führt wegen des Verdachts der Straf- barkeit des Unternehmens im Sinne der Art. 102 Abs. 2 i.V.m. Art. 322septies und 305bis Ziff. 2 StGB;</w:t>
      </w:r>
    </w:p>
    <w:p>
      <w:r>
        <w:t>- sie diesbezüglich am 16. Juli 2015 ein Rechtshilfeersuchen an die brasiliani- schen Behörden stellte, mit welchem sie u. a. die Entgegennahme von Zeu- genaussagen oder von anderen Aussagen verlangte;</w:t>
      </w:r>
    </w:p>
    <w:p>
      <w:r>
        <w:t>- sie dieses Ersuchen am 29. Februar 2016 ergänzte (BB.2016.92, act. 1.24);</w:t>
      </w:r>
    </w:p>
    <w:p>
      <w:r>
        <w:t>- die Bundesanwaltschaft mit Verfügung vom 8. April 2016 den Parteien teil- weise Akteneinsicht (u. a. in die Rechtshilfeersuchen) gewährte, weiterge- hende Akteneinsichtsgesuche jedoch abwies, und der A. SA Gelegenheit einräumte, bis 18. April 2016 im Sinne von Art. 148 StPO zuhanden der er- suchten brasilianischen Behörden Fragen zu formulieren (BB.2016.92, act. 1.25 und 1.27; vgl. diesbezüglich auch das Schreiben der Bundesan- waltschaft vom 1. April 2016 [BB.2016.92, act. 1.26]);</w:t>
      </w:r>
    </w:p>
    <w:p>
      <w:r>
        <w:t>- die A. SA u. a. gegen die teilweise verweigerte Akteneinsicht am 14. Ap- ril 2016 bei der Beschwerdekammer des Bundesstrafgerichts Beschwerde erhob (BB.2016.92, act. 1.28);</w:t>
      </w:r>
    </w:p>
    <w:p>
      <w:r>
        <w:t>- die A. SA mit Eingabe vom 15. April 2016 der Bundesanwaltschaft bean- tragte, ihr sei die Möglichkeit zu gewähren, sich an den rechtshilfeweise be- antragten Einvernahmen durch ihre in der Schweiz domizilierten Vertreter vertreten zu lassen (BB.2016.92, act. 1.29);</w:t>
      </w:r>
    </w:p>
    <w:p>
      <w:r>
        <w:t>- die Bundesanwaltschaft mit Schreiben vom 18. April 2016 auf dieses Ersu- chen nicht eintrat bzw. dieses abwies (BB.2016.92, act. 1.1);</w:t>
      </w:r>
    </w:p>
    <w:p>
      <w:r>
        <w:t>- die A. SA hiergegen mit Beschwerde vom 28. April 2016 bei der Beschwer- dekammer des Bundesstrafgerichts u. a. beantragt, die angefochtene Verfügung sei aufzuheben «en ce qu’elle refuse de requérir, auprès des autorités compétentes brésiliennes, que les parties à la procédure SV.15.0775 et leurs Conseils puissent participer aux auditions qui intervien- dront au Brésil du 9 au 13 mai 2016»;</w:t>
      </w:r>
    </w:p>
    <w:p>
      <w:r>
        <w:t>- sie darüber hinaus vorsorglich noch den Aufschub der Ausführung der ein- gangs erwähnten Rechtshilfeersuchen bis zum Entscheid in der Hauptsache</w:t>
      </w:r>
    </w:p>
    <w:p>
      <w:r>
        <w:t>- 3 -</w:t>
      </w:r>
    </w:p>
    <w:p>
      <w:r>
        <w:t>sowie die Bewilligung ihrer Anwesenheit an allen Einvernahmen im Rahmen der Strafuntersuchung SV.15.0775 beantragt (act. 1).</w:t>
      </w:r>
    </w:p>
    <w:p>
      <w:r>
        <w:t>Der Referent zieht in Erwägung, dass:</w:t>
      </w:r>
    </w:p>
    <w:p>
      <w:r>
        <w:t>- der Beschwerde, abweichende Bestimmungen der StPO oder Anordnungen der Verfahrensleitung der Beschwerdekammer vorbehalten, keine aufschie- bende Wirkung zukommt (Art. 387 StPO);</w:t>
      </w:r>
    </w:p>
    <w:p>
      <w:r>
        <w:t>- die Verfahrensleitung der Beschwerdekammer gegebenenfalls die notwen- digen und unaufschiebbaren verfahrensleitenden und vorsorglichen Mass- nahmen trifft (Art. 388 StPO);</w:t>
      </w:r>
    </w:p>
    <w:p>
      <w:r>
        <w:t>- der Verfahrensleitung bei ihren diesbezüglichen Entscheiden ein weiter Er- messensspielraum zusteht, sie dabei aber sicherzustellen hat, dass ihr Ent- scheid das Beschwerderecht nicht seines Inhalts beraubt und insbesondere den Rechtsstreit nicht gegenstandslos werden lässt (Urteil des Bundesge- richts 1B_271/2013 vom 3. Oktober 2013, E. 2.1);</w:t>
      </w:r>
    </w:p>
    <w:p>
      <w:r>
        <w:t>- die Gesuchstellerin zur Begründung ihres Gesuchs darlegen muss, dass sie ohne Gewährung der aufschiebenden Wirkung einen nicht wieder gutzuma- chenden bzw. zumindest einen nur schwer wieder gutzumachenden Nachteil zu erleiden droht (vgl. u. a. die Verfügung des Bundesstrafgerichts BP.2014.56 vom 15. Oktober 2014 m.w.H.);</w:t>
      </w:r>
    </w:p>
    <w:p>
      <w:r>
        <w:t>- es der in Brasilien domizilierten und offenbar dort auch vertretenen Gesuch- stellerin allenfalls offen steht, sich anlässlich der durchzuführenden Einver- nahmen durch ihren dortigen Anwalt vertreten zu lassen (vgl. hierzu BB.2016.92, act. 1.1, Ziff. 3);</w:t>
      </w:r>
    </w:p>
    <w:p>
      <w:r>
        <w:t>- keinen Anspruch auf Verschiebung einer Beweiserhebung in der Schweiz hat, wer sein Teilnahmerecht geltend macht (Art. 147 Abs. 2 StPO);</w:t>
      </w:r>
    </w:p>
    <w:p>
      <w:r>
        <w:t>- dieser Grundsatz auch im vorliegenden Fall zu gelten hat;</w:t>
      </w:r>
    </w:p>
    <w:p>
      <w:r>
        <w:t>- selbst im Falle einer Gutheissung der Beschwerde die Gesuchstellerin eine Wiederholung der Einvernahmen beantragen oder die Gewährung des recht- lichen Gehörs in anderer Form verlangen könnte (vgl. Art. 147 Abs. 3 StPO analog);</w:t>
      </w:r>
    </w:p>
    <w:p>
      <w:r>
        <w:t>- 4 -</w:t>
      </w:r>
    </w:p>
    <w:p>
      <w:r>
        <w:t>- der Gesuchstellerin auf dem Wege einer vorsorglichen Massnahme grund- sätzlich nicht zu gewähren ist, was ihr die Vorinstanz verweigert hat und nun Gegenstand des Beschwerdeverfahrens bildet (vgl. hierzu u. a. die Verfü- gung des Bundesstrafgerichts BP.2013.50 vom 26. Juni 2013 mit Hinweis);</w:t>
      </w:r>
    </w:p>
    <w:p>
      <w:r>
        <w:t>- deshalb ihrem Antrag auf vorsorgliche Bewilligung einer Teilnahme an den erwähnten Einvernahmen nicht stattzugeben ist;</w:t>
      </w:r>
    </w:p>
    <w:p>
      <w:r>
        <w:t>- das Gesuch nach dem Gesagten abzuweisen ist;</w:t>
      </w:r>
    </w:p>
    <w:p>
      <w:r>
        <w:t>- die Kosten dieser Verfügung bei der Hauptsache verbleiben;</w:t>
      </w:r>
    </w:p>
    <w:p>
      <w:r>
        <w:t>- 5 -</w:t>
      </w:r>
    </w:p>
    <w:p>
      <w:r>
        <w:t>und verfügt:</w:t>
      </w:r>
    </w:p>
    <w:p>
      <w:r>
        <w:t>1. Das Gesuch um Erlass vorsorglicher Massnahmen wird abgewiesen.</w:t>
      </w:r>
    </w:p>
    <w:p>
      <w:r>
        <w:t>2. Die Kosten der vorliegenden Verfügung verbleiben bei der Hauptsache.</w:t>
      </w:r>
    </w:p>
    <w:p>
      <w:r>
        <w:t>Bellinzona, 29. April 2016</w:t>
      </w:r>
    </w:p>
    <w:p>
      <w:r>
        <w:t>Im Namen der Beschwerdekammer des Bundesstrafgerichts</w:t>
      </w:r>
    </w:p>
    <w:p>
      <w:r>
        <w:t>Der Referent: Der Gerichtsschreiber:</w:t>
      </w:r>
    </w:p>
    <w:p>
      <w:r>
        <w:t>Zustellung an</w:t>
      </w:r>
    </w:p>
    <w:p>
      <w:r>
        <w:t>- Rechtsanwälte Pascal Maurer und Pedro da Silva Neves (vorab per Telefax) - Bundesanwaltschaft (vorab per Telefax)</w:t>
      </w:r>
    </w:p>
    <w:p>
      <w:r>
        <w:t>Rechtsmittelbelehrung Gegen diese Verfügung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