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BP.2011.76 vom 10. Januar 2012</w:t>
      </w:r>
    </w:p>
    <w:p>
      <w:r>
        <w:t>Bundesstrafgericht, 2012-01-10, FR</w:t>
      </w:r>
    </w:p>
    <w:p>
      <w:r>
        <w:rPr>
          <w:b/>
        </w:rPr>
        <w:t xml:space="preserve">Quelle: </w:t>
      </w:r>
      <w:r>
        <w:t>https://mcp.opencaselaw.ch/entscheid/bstger_BP.2011.76</w:t>
      </w:r>
    </w:p>
    <w:p>
      <w:r>
        <w:t>FR: TPF BP.2011.76 du 10 janvier 2012</w:t>
      </w:r>
    </w:p>
    <w:p>
      <w:r>
        <w:t>IT: TPF BP.2011.76 del 10 gennaio 2012</w:t>
      </w:r>
    </w:p>
    <w:p>
      <w:pPr>
        <w:pStyle w:val="Heading2"/>
      </w:pPr>
      <w:r>
        <w:t>Regeste</w:t>
      </w:r>
    </w:p>
    <w:p>
      <w:r>
        <w:t>Effet suspensif (art. 387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L'effet suspensif est accordé au recours.</w:t>
      </w:r>
    </w:p>
    <w:p>
      <w:r>
        <w:rPr>
          <w:b/>
        </w:rPr>
        <w:t>E. 2</w:t>
      </w:r>
    </w:p>
    <w:p>
      <w:r>
        <w:t>Le sort des frais suit celui de la décision au fond.</w:t>
      </w:r>
    </w:p>
    <w:p>
      <w:r>
        <w:t>Bellinzone, le 10 janvier 2012</w:t>
      </w:r>
    </w:p>
    <w:p>
      <w:r>
        <w:t>Au nom de la Cour des plaintes du Tribunal pénal fédéral</w:t>
      </w:r>
    </w:p>
    <w:p>
      <w:r>
        <w:t>Le Juge rapporteur:</w:t>
      </w:r>
    </w:p>
    <w:p>
      <w:r>
        <w:t>La greffière:</w:t>
      </w:r>
    </w:p>
    <w:p>
      <w:r>
        <w:t>Distribution</w:t>
      </w:r>
    </w:p>
    <w:p>
      <w:r>
        <w:t>- Me Jean-Pierre Gross - Ministère public de la Confédération - Maître Niccolò Salvioni, avocat - Maître Jean-Christophe Diserens, avocat</w:t>
      </w:r>
    </w:p>
    <w:p>
      <w:r>
        <w:t>Indication des voies de recours Il n'existe pas de voie de recours ordinaire contre cette ordonnance.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