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BG.2022.51 vom 22. Juni 2023</w:t>
      </w:r>
    </w:p>
    <w:p>
      <w:r>
        <w:t>Bundesstrafgericht, 2023-06-22, DE</w:t>
      </w:r>
    </w:p>
    <w:p>
      <w:r>
        <w:rPr>
          <w:b/>
        </w:rPr>
        <w:t xml:space="preserve">Quelle: </w:t>
      </w:r>
      <w:r>
        <w:t>https://mcp.opencaselaw.ch/entscheid/bstger_BG.2022.51</w:t>
      </w:r>
    </w:p>
    <w:p>
      <w:r>
        <w:t>FR: TPF BG.2022.51 du 22 juin 2023</w:t>
      </w:r>
    </w:p>
    <w:p>
      <w:r>
        <w:t>IT: TPF BG.2022.51 del 22 giugno 2023</w:t>
      </w:r>
    </w:p>
    <w:p>
      <w:pPr>
        <w:pStyle w:val="Heading2"/>
      </w:pPr>
      <w:r>
        <w:t>Regeste</w:t>
      </w:r>
    </w:p>
    <w:p>
      <w:r>
        <w:t>Gerichtsstandskonflikt (Art. 40 Abs. 2 StPO)</w:t>
      </w:r>
    </w:p>
    <w:p>
      <w:pPr>
        <w:pStyle w:val="Heading2"/>
      </w:pPr>
      <w:r>
        <w:t>Erwägungen</w:t>
      </w:r>
    </w:p>
    <w:p>
      <w:r>
        <w:rPr>
          <w:b/>
        </w:rPr>
        <w:t>E. 1</w:t>
      </w:r>
    </w:p>
    <w:p>
      <w:r>
        <w:t>Aufgrund der Besonderheiten des vorliegenden Gerichtsstandsfalles ist die Beschwerdekammer auf das formell unvollständige Gesuch um Bestimmung des Gerichtsstands ausnahmsweise eingetreten. Die Eintretensvorausset- zungen (vgl. Beschluss des Bundesstrafgerichts BG.2014.7 vom 21. März 2014 E. 1) sind vorliegend ansonsten erfüllt.</w:t>
      </w:r>
    </w:p>
    <w:p>
      <w:r>
        <w:rPr>
          <w:b/>
        </w:rPr>
        <w:t>E. 2.1</w:t>
      </w:r>
    </w:p>
    <w:p>
      <w:r>
        <w:t>Erscheinen mehrere Strafbehörden als örtlich zuständig, so informieren sich die beteiligten Staatsanwaltschaften unverzüglich über die wesentlichen Ele- mente des Falles und bemühen sich um eine möglichst rasche Einigung (Art. 39 Abs. 2 StPO). Wenn die Untersuchung am Ort des gesetzlichen Ge- richtsstands sozusagen beendet ist, rechtfertigt sich in der Regel ein Abwei- chen von diesem Gerichtsstand nicht mehr (SCHWERI/BÄNZIGER, Interkanto- nale Gerichtsstandsbestimmung in Strafsachen, 2. Aufl. 2004, S. 170 N. 518 mit Verweis auf BGE 129 IV 202 E. 2, S. 177 N. 543 mit Verweis auf BGE 94 IV 44). Ein Grund für ein Abweichen vom gesetzlichen Gerichtsstand kann in der konkludenten Anerkennung des Gerichtsstands durch einen Kanton liegen. Eine solche darf nicht leichthin angenommen werden. Nach dem Eingang einer Strafanzeige haben die Strafverfolgungsbehörden von Amtes wegen zu prüfen, ob ihre örtliche Zuständigkeit und damit die Gerichtsbarkeit ihres Kantons gegeben ist. Diese Prüfung muss summarisch und beschleunigt er- folgen, um Verzögerungen des Verfahrens zu vermeiden. Die mit der Prü- 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 stand, die eigene Zuständigkeit abzuklären, so kann darin eine konkludente Anerkennung erblickt werden (BGE 119 IV 102 E. 4b; SCHWERI/BÄNZIGER, a.a.O., N. 443). Beschränkt sich die Behörde dagegen im Wesentlichen auf die Abklärung von Tatsachen, die für die Bestimmung des Gerichtsstandes von Bedeutung sind oder führt eine Behörde während der Abklärung der Ge- richtsstandsfrage die Strafuntersuchung mit der gebotenen Beschleunigung weiter, so kann darin keine konkludente Anerkennung des Gerichtsstandes gesehen werden (SCHWERI/BÄNZIGER, a.a.O., N. 443). Ein viermonatiges Untätigbleiben der mit der Sache befassten Behörde des einen Kantons</w:t>
      </w:r>
    </w:p>
    <w:p>
      <w:r>
        <w:t>- 8 -</w:t>
      </w:r>
    </w:p>
    <w:p>
      <w:r>
        <w:t>nach der Ablehnung eines Verfahrensübernahmegesuchs durch die ange- fragte Behörde des anderen Kantons kann unter dem Aspekt von Treu und Glauben bereits als konkludente Anerkennung des Gerichtsstandes durch die über einen zu langen Zeitraum untätig bleibende Behörde eingestuft wer- den (TPF 2011 178 E. 3.2).</w:t>
      </w:r>
    </w:p>
    <w:p>
      <w:r>
        <w:rPr>
          <w:b/>
        </w:rPr>
        <w:t>E. 2.2</w:t>
      </w:r>
    </w:p>
    <w:p>
      <w:r>
        <w:t>Im Kanton Wallis gab es ein versuchtes «Falsa-Polizia»-Delikt, die erste Un- tersuchungshandlung zu diesen Fällen geschah aber im Kanton Aargau. Als der Kanton Wallis das Gesuch um Bestimmung des Gerichtsstandes am 29. Dezember 2022 einreichte, erachtete er die Untersuchung als abge- schlossen (act. 1 S. 2; vgl. auch obige litera E). Die Staatsanwaltschaft Ober- wallis führte nicht nur das Sammelverfahren (mit Untersuchungshaft), sie schloss zugleich die Untersuchung ab und zwar bevor sie das Gerichts- standsverfahren abschliessen konnte. Es wäre verfehlt, aus der speditiven Untersuchungsführung ohne wesentliche Unterbrüche eine Zuständigkeit des Kantons Wallis abzuleiten. Gleichwohl sollten Gerichtsstandsverfahren gegenüber den Ermittlungen vorrangig behandelt und zügig durchgeführt und abgeschlossen werden. Zum einen soll nicht der Gerichtsstand dadurch bestimmt werden, dass ein Deliktskomplex aufgeklärt wird (z.B. «Falsa-Poli- zia»), während die Aufklärung anderer Delikte im Anfang verbleibt (z.B. die Betäubungsmitteldelikte von C.). Zum anderen hat es Vorteile, wenn dieje- nige Staatsanwaltschaft die Untersuchung führt, welche auch Anklage er- hebt. Schliesslich sind Handwechsel und Einarbeitung zu einem späteren Untersuchungszeitpunkt aufwändiger. Sicherlich nicht zum Sammelverfah- ren gehörte jedoch eine selbständige Bestimmung der Gerichtsstände, wenn es unter den Kantonen keine rasche Einigkeit gibt.</w:t>
      </w:r>
    </w:p>
    <w:p>
      <w:r>
        <w:rPr>
          <w:b/>
        </w:rPr>
        <w:t>E. 2.3</w:t>
      </w:r>
    </w:p>
    <w:p>
      <w:r>
        <w:t>Es gibt vorliegend insgesamt keinen Grund, zulasten des Kantons Wallis von den ordentlichen Gerichtsständen der Art. 31–37 StPO abzuweichen.</w:t>
      </w:r>
    </w:p>
    <w:p>
      <w:r>
        <w:rPr>
          <w:b/>
        </w:rPr>
        <w:t>E. 3.1</w:t>
      </w:r>
    </w:p>
    <w:p>
      <w:r>
        <w:t>Die Strafbehörden prüfen ihre Zuständigkeit von Amtes wegen und leiten einen Fall wenn nötig der zuständigen Stelle weiter (Art. 39 Abs. 1 StPO). Die Staatsanwaltschaften können untereinander einen anderen als den in den Artikeln 31–37 StPO vorgesehenen Gerichtsstand vereinbaren, wenn der Schwerpunkt der deliktischen Tätigkeit oder die persönlichen Verhält- nisse der beschuldigten Person es erfordern oder andere triftige Gründe vor- liegen (Art. 38 Abs. 1 StPO). Können sich die Strafverfolgungsbehörden ver- schiedener Kantone über den Gerichtsstand nicht einigen, so unterbreitet die Staatsanwaltschaft des Kantons, der zuerst mit der Sache befasst war, die Frage unverzüglich, in jedem Fall vor der Anklageerhebung, der Beschwer- dekammer des Bundesstrafgerichts zum Entscheid (Art. 40 Abs. 2 StPO</w:t>
      </w:r>
    </w:p>
    <w:p>
      <w:r>
        <w:t>- 9 -</w:t>
      </w:r>
    </w:p>
    <w:p>
      <w:r>
        <w:t>i.V.m. Art. 37 Abs. 1 StBOG; Urteil des Bundesstrafgerichts BG.2023.2 vom 27. April 2023 E. 1.1).</w:t>
      </w:r>
    </w:p>
    <w:p>
      <w:r>
        <w:rPr>
          <w:b/>
        </w:rPr>
        <w:t>E. 3.2</w:t>
      </w:r>
    </w:p>
    <w:p>
      <w:r>
        <w:t>Die Staatsanwaltschaft Oberwallis führte das Sammelverfahren in den Be- trugsfällen «Falsa-Polizia» und trennte davon am 11. August 2022 die dem Beschuldigten C. vorgeworfenen Betäubungsmitteldelikte ab. Zur Lösung des Gerichtsstandskonfliktes drängten sich ihr zwei Gerichtsstände auf (Schreiben vom 16. November 2022 S. 2 an die Generalstaatsanwaltschaft): «Ein Gerichtsstand für die Betäubungsmittelwiderhandlungen (Haupttäter) und ein Gerichtstand, welcher nach den Gerichtsstandsregeln betreffend die Haupttäter der &lt;Falsa-Polizia&gt; Betrüge zu ermitteln ist».</w:t>
      </w:r>
    </w:p>
    <w:p>
      <w:r>
        <w:t>Mit der Trennungsverfügung vom 11. August 2022 versuchte der Kanton Wallis den Gerichtsstandskonflikt auf einfache Weise zu lösen und den Sachverhaltskomplex auf die Kantone aufzuteilen. Demnach übernahm der Kanton St. Gallen das Strafverfahren gegen C. wegen der Betäubungsmit- teldelikte, während der Rest, inkl. der «Falsa-Polizia»-Fälle, dem Kanton Aargau zugedacht war. Damit war dieser jedoch nicht einverstanden. Wie der Kanton Aargau am 27. September 2022 (vgl. obige litera D) dazu zutref- fend ausführte, setzt die Anwendung von Art. 38 StPO eine Einigung der Staatsanwaltschaften voraus. Um den Art. 38 Abs. 1 StPO anzuwenden, feh- len weiter die dazu aber erforderlichen «triftigen Gründe». Namentlich erfor- derte vorliegend das Beschleunigungsgebot keine Verfahrenstrennung: Wie die Anklageerhebung durch den Kanton St. Gallen am 21. Februar 2023 (vgl. obige litera F) zeigt, hätten die C. vorgeworfenen Betäubungsmitteldelikte das «Falsa-Polizia»-Verfahren nicht verzögert. Der Sachverhaltskomplex er- füllt auch nicht die Anforderungen der Rechtsprechung an kantonale Schwerpunkte der deliktischen Tätigkeit, braucht es dafür doch zwei Drittel einer grösseren Anzahl von vergleichbaren Straftaten in einem Kanton (SCHWERI/BÄNZIGER, a.a.O., S. 155 N. 458; BAUMGARTNER, Die Zuständig- keit im Strafverfahren, 2014, S. 363 ff.). Es liegen im Übrigen auch nicht mehrere Tätergruppen oder mehrere Handlungskomplexe vor (SCHWERI/BÄNZIGER, a.a.O., S. 163–165, 169). Gleichwohl ist darauf hinzu- weisen, dass die in SCHWERI/BÄNZIGER, a.a.O., S. 149 ff. angeführte Kasu- istik, wenngleich nicht mehr in allen Teilen aktuell, den Staatsanwaltschaften grundsätzlich Freiräume für sinnvolle Einigungen belässt.</w:t>
      </w:r>
    </w:p>
    <w:p>
      <w:r>
        <w:rPr>
          <w:b/>
        </w:rPr>
        <w:t>E. 3.3</w:t>
      </w:r>
    </w:p>
    <w:p>
      <w:r>
        <w:t>Interkantonale Gerichtsstandskonflikte ohne Einverständnis zu lösen, liegt grundsätzlich nicht in der kantonalen Zuständigkeit, ob ein Kanton nun ein Sammelverfahren führe oder nicht. Gerichtsstandskonflikte sind nach Art. 40 Abs. 2 StPO von der Beschwerdekammer des Bundesstrafgerichts zu ent- scheiden. Es darf demnach weder ein Kanton die Zuständigkeit eines</w:t>
      </w:r>
    </w:p>
    <w:p>
      <w:r>
        <w:t>- 10 -</w:t>
      </w:r>
    </w:p>
    <w:p>
      <w:r>
        <w:t>anderen verfügen (vgl. Beschluss des Bundesstrafgerichts BG.2012.44 vom 30. Oktober 2012 E. 1.2, 2.2 Nichtigkeit), noch darf ein Kanton zur Bestim- mung des Gerichtsstands ein Verfahren gegen einen Beschuldigten abtren- nen, um es anschliessend für den Gerichtsstand als unerheblich zu bezeich- nen. Um vorliegend den Gerichtsstand interkantonal festzulegen, ist die Trennungsverfügung der Staatsanwaltschaft Oberwallis vom 11. August 2022 demnach unbeachtlich – die Beschwerdekammer hat vorliegend den Gerichtsstand für den gesamten Sachverhaltskomplex (namentlich Betäu- bungsmitteldelikte inkl. «Falsa-Polizia»-Delikte) festzulegen und zwar nach den Regeln der Art. 31 bis 37 StPO.</w:t>
      </w:r>
    </w:p>
    <w:p>
      <w:r>
        <w:rPr>
          <w:b/>
        </w:rPr>
        <w:t>E. 3.4</w:t>
      </w:r>
    </w:p>
    <w:p>
      <w:r>
        <w:t>Damit ist der Kanton St. Gallen nicht einverstanden. Für ihn ist die Gerichts- standssache endgültig erledigt. In der Zwischenzeit habe sich nichts ge- richtsstandsrelevantes ergeben. Jede Abweichung von der erfolgten Eini- gung sei nicht angezeigt und rechtswidrig. Zudem sei am 21. Februar 2023 bereits Anklage erhoben worden. Die Zuständigkeit müsse daher weiterhin im Kanton Wallis verbleiben, allenfalls sei der Kanton Aargau zuständig (vgl. obige litera F). Der Kanton St. Gallen bezieht sich auf keinen bestimm- ten Artikel der StPO.</w:t>
      </w:r>
    </w:p>
    <w:p>
      <w:r>
        <w:rPr>
          <w:b/>
        </w:rPr>
        <w:t>E. 3.4.1</w:t>
      </w:r>
    </w:p>
    <w:p>
      <w:r>
        <w:t>Nach Art. 40 Abs. 2 StPO unterbreitet bei Nichteinigung die Staatsanwalt- schaft des Kantons, der zuerst mit der Sache befasst war, die Frage unver- züglich, in jedem Fall vor der Anklageerhebung, dem Bundesstrafgericht zum Entscheid. Nach Art. 34 Abs. 2 StPO werden die Verfahren getrennt geführt, wenn in einem beteiligten Kanton im Zeitpunkt des Gerichtsstandsverfahrens nach den Artikeln 39–42 wegen einer der Straftaten schon Anklage erhoben worden ist. Gemäss Art. 42 Abs. 3 StPO kann ein nach den Artikeln 38–41 festgelegter Gerichtsstand nur aus neuen wichtigen Gründen und nur vor der Anklageerhebung geändert werden.</w:t>
      </w:r>
    </w:p>
    <w:p>
      <w:r>
        <w:rPr>
          <w:b/>
        </w:rPr>
        <w:t>E. 3.4.2</w:t>
      </w:r>
    </w:p>
    <w:p>
      <w:r>
        <w:t>Vorliegend erhob der Kanton St. Gallen am 21. Februar 2023 gegen C. An- klage, nachdem er am 7. Februar 2023 vom Kanton Wallis auf Geheiss der Beschwerdekammer in den interkantonalen Meinungsaustausch einbezo- gen wurde. Spätestens zu diesem Zeitpunkt musste der Kanton St. Gallen befürchten, nach Auffassung der Beschwerdekammer ernsthaft als zustän- diger Kanton in Betracht zu kommen. Zu diesem Zeitpunkt war das Gerichts- standsverfahren nach Art. 34 Abs. 2 StPO bereits am Laufen und die Sache nach Art. 40 Abs. 2 StPO auch schon der Beschwerdekammer zum Ent- scheid unterbreitet worden. Der Kanton St. Gallen scheint sich nun auf Art. 42 Abs. 3 StPO zu berufen, wonach ein nach den Artikeln 38–41 festge- legter Gerichtsstand nur vor der Anklageerhebung geändert werden kann.</w:t>
      </w:r>
    </w:p>
    <w:p>
      <w:r>
        <w:t>- 11 -</w:t>
      </w:r>
    </w:p>
    <w:p>
      <w:r>
        <w:t>Der Gerichtsstand der Betäubungsmitteldelikte von C. wurde vom Kanton St. Gallen anerkannt und wird vorliegend nicht geändert.</w:t>
      </w:r>
    </w:p>
    <w:p>
      <w:r>
        <w:rPr>
          <w:b/>
        </w:rPr>
        <w:t>E. 3.4.3</w:t>
      </w:r>
    </w:p>
    <w:p>
      <w:r>
        <w:t>Der Kanton St. Gallen geht offensichtlich davon aus, dass eine gesamthafte Einigung über den Gerichtsstand zustandegekommen sei, weshalb sein Sachverhaltsteil (Betäubungsmitteldelikte von C.) aus dem Gerichtsstands- verfahren ausgeschieden sei. Allerdings hatte der Kanton St. Gallen Kennt- nis vom Gerichtsstandsverfahren und ungeachtet dessen Anklage erhoben, weshalb er sich nicht auf Art. 42 Abs. 3 StPO berufen kann (vgl. BAUM- GARTNER, a.a.O., S. 490). Sodann ist auch keine Einigung über den Gerichtsstand zustande gekom- men: Der Kanton St. Gallen kann zwar für sich verfügen, ein Strafverfahren zu übernehmen (Betäubungsmitteldelikte). Er kann damit aber für andere Verfahrensteile («Falsa-Polizia») keine Zuständigkeit eines anderen Kan- tons begründen. Es braucht dafür das Einverständnis der beteiligten Kan- tone. Der Kanton Aargau wurde in die Auf- und Zuteilung des Falles nicht einbezogen und war damit nicht einverstanden. Der Kanton Wallis führt ein Sammelverfahren und es ist offensichtlich, dass er nicht in seine eigene Zu- ständigkeit zur Untersuchungsführung einwilligte. Dies gilt auch bezüglich seiner vorbehaltlosen Anerkennung vom 21. September 2021 bezüglich A. (Betäubungsmitteldelikte), hat der Kanton Wallis doch ausdrücklich die grös- sere Schwere der «Falsa-Polizia»-Fälle (die sich im Sammelverfahren be- fanden) erwähnt. Die interkantonale Einigung nach Art. 38 Abs. 2 StPO, auf welche sich der Kanton St. Gallen berufen will, besteht nicht. Wie in obiger Erwägung 3.2 ausgeführt, scheitert die Anwendung von Art. 38 Abs. 1 StPO überdies an den mangelnden (triftigen) Gründen.</w:t>
      </w:r>
    </w:p>
    <w:p>
      <w:r>
        <w:rPr>
          <w:b/>
        </w:rPr>
        <w:t>E. 3.4.4</w:t>
      </w:r>
    </w:p>
    <w:p>
      <w:r>
        <w:t>Somit gibt es keinen nach den Artikeln 38–41 festgelegten Gerichtsstand, auf den sich der Kanton St. Gallen gemäss Art. 42 Abs. 3 StPO berufen könnte. Die Beschwerdekammer hat damit den Gerichtsstand für den ge- samten Sachverhaltskomplex (namentlich Betäubungsmitteldelikte inkl. «Falsa-Polizia»-Delikte) festzulegen und zwar nach den Regeln der Art. 31– 37 StPO.</w:t>
      </w:r>
    </w:p>
    <w:p>
      <w:r>
        <w:rPr>
          <w:b/>
        </w:rPr>
        <w:t>E. 3.5</w:t>
      </w:r>
    </w:p>
    <w:p>
      <w:r>
        <w:t>Zusammenfassend können die Staatsanwaltschaften der ernstlich in Frage kommenden Kantone sich gemäss Art. 38 Abs. 1 StPO über den Gerichts- stand einigen. Bei Gerichtsstandskonflikten ist jedoch die Beschwerdekam- mer anzurufen (Art. 40 Abs. 2 StPO). Weder eine Aufteilung eines Sachver- haltskomplexes noch eine Teileinigung im Sachverhaltskomplex zwischen einigen betroffenen Kantonen kann etwas an dieser grundsätzlichen Zustän- digkeitsverteilung ändern.</w:t>
      </w:r>
    </w:p>
    <w:p>
      <w:r>
        <w:t>- 12 -</w:t>
      </w:r>
    </w:p>
    <w:p>
      <w:r>
        <w:rPr>
          <w:b/>
        </w:rPr>
        <w:t>E. 4.1</w:t>
      </w:r>
    </w:p>
    <w:p>
      <w:r>
        <w:t>Die Teilnehmerinnen und Teilnehmer einer Straftat werden von den gleichen Behörden verfolgt und beurteilt wie die Täterin oder der Täter (Art. 33 Abs. 1 StPO). Ist eine Straftat von mehreren Mittäterinnen oder Mittätern verübt worden, so sind die Behörden des Ortes zuständig, an dem zuerst Verfol- gungshandlungen vorgenommen worden sind (Art. 33 Abs. 2 StPO). Hat eine beschuldigte Person mehrere Straftaten an verschiedenen Orten ver- übt, so sind für die Verfolgung und Beurteilung sämtlicher Taten die Behör- den des Ortes zuständig, an dem die mit der schwersten Strafe bedrohte Tat begangen worden ist. Bei gleicher Strafdrohung sind die Behörden des Ortes zuständig, an dem zuerst Verfolgungshandlungen vorgenommen worden sind (Art. 34 Abs. 1 StPO).</w:t>
      </w:r>
    </w:p>
    <w:p>
      <w:r>
        <w:rPr>
          <w:b/>
        </w:rPr>
        <w:t>E. 4.2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 Beschul- digten ungünstigeren Sachverhalt abzustellen bzw. das schwerere Delikt an- zunehmen ist (TPF 2016 180 E. 2.2).</w:t>
      </w:r>
    </w:p>
    <w:p>
      <w:r>
        <w:rPr>
          <w:b/>
        </w:rPr>
        <w:t>E. 4.3</w:t>
      </w:r>
    </w:p>
    <w:p>
      <w:r>
        <w:t>Unter den beteiligten Kantonen ist nicht strittig, dass die Betäubungsmittel- delikte des C. nach Art. 19 Abs. 2 BetmG die schwersten Delikte darstellen (act. 9 Kanton Aargau; im Meinungsaustausch: pag. 168 Anfrage des Kan- tons Wallis vom 6. Mai 2022, S. 4; pag. 173 Antwort des Kantons St. Gallen vom 7. Juni 2022). Dem ist so: Nach Art. 19 Abs. 2 BetmG wird ein Täter mit einer Freiheitsstrafe nicht unter einem Jahr, womit eine Geldstrafe verbun- den werden kann, bestraft. Der obere Strafrahmen liegt bei 20 Jahren (Art. 40 Abs. 2 StGB i.V.m. Art. 26 BetmG). Gewerbsmässiger Betrug wird demgegenüber nach Art. 146 Abs. 2 StGB mit Freiheitsstrafe bis zu zehn Jahren oder Geldstrafe nicht unter 90 Tagessätzen bestraft. Nach dem Grundsatz in dubio pro duriore ist für die Beschwerdekammer für die Bestimmung des Gerichtsstands auch klar, dass C. bei den «Falsa-Poli- zia»-Delikten nicht nur Gehilfe ist, sondern die Rolle eines Mittäters ausfüllt. Er war in ähnlichen Teilen wie jeder einzelne der anderen Teilnehmer am Betrugsertrag beteiligt und er gleiste dies massgeblich mit auf: C. sagte aus,</w:t>
      </w:r>
    </w:p>
    <w:p>
      <w:r>
        <w:t>- 13 -</w:t>
      </w:r>
    </w:p>
    <w:p>
      <w:r>
        <w:t>die unbekannte Täterschaft welche hinter den «Falsa-Polizia»-Fällen steht, in einem St. Galler Park persönlich getroffen zu haben. Ihm sei dabei eine Provision von 15% angeboten worden. Da er es nicht selbst ausführen wollte, habe er der unbekannten Täterschaft A. vermittelt. A. soll dabei mit C. eine Vermittlungsprovision von 5% vereinbart haben, mit welcher Hauser seine Drogenschulden habe begleichen wollen. A. wiederum habe die wei- teren Teilnehmer angeworben. A. sagte aus, C. habe jedes Mal Bescheid gewusst, als er und B. unterwegs waren, um Geld abzuholen (vgl. das Er- mittlungsergebnis im Verzeigungsbericht der Walliser Kantonspolizei vom 14. Februar 2022). Damit ist C. Mittäter bei den «Falsa-Polizia»-Delikten und hat zugleich das schwerste Delikt verübt. Unbestritten ist auch, dass C. seine Betäubungsmit- teldelikte im Kanton St. Gallen beging. Dort ist demnach das schwerste De- likt verübt worden. Dort gibt es auch weitere örtliche Anknüpfungen (vgl. obige lit. A). Damit ist der Kanton St. Gallen nach Art. 34 Abs. 1 StPO für sämtliche Delikte zuständig.</w:t>
      </w:r>
    </w:p>
    <w:p>
      <w:r>
        <w:rPr>
          <w:b/>
        </w:rPr>
        <w:t>E. 4.4</w:t>
      </w:r>
    </w:p>
    <w:p>
      <w:r>
        <w:t>Art. 40 Abs. 3 StPO erlaubt der Beschwerdekammer, von einer Gerichts- standsregel im Interesse des Einzelfalles abzuweichen («wenn der Schwer- punkt der deliktischen Tätigkeit oder die persönlichen Verhältnisse der be- schuldigten Person es erfordern oder andere triftige Gründe vorliegen»). Die Beschwerdekammer ist zurückhaltend, einen abweichenden Gerichtsstand zu bejahen (vgl. BAUMGARTNER, a.a.O., S. 355 ff.). Vermöchte eine unbe- stimmte Kombination an Faktoren wie Distanz, Sprache, Logistik, Kosten etc. den Gerichtsstand ohne weiteres zu ändern, verlöre die Gerichtsstands- ordnung an Rechtssicherheit. Dies würde Gerichtsstandskonflikte wie auch Ungleichheiten fördern und erwiese den Kantonen letztlich keinen guten Dienst (Beschluss des Bundesstrafgerichts BG.2020.14 vom 10. Juli 2020 E. 2.3). Es gibt vorliegend keine triftigen Gründe, um vom ordentlichen Ge- richtsstand abzuweichen (vgl. für den Kanton St. Gallen auch obige Erwä- gung 3.2. und für den Kanton Wallis Erwägung 2).</w:t>
      </w:r>
    </w:p>
    <w:p>
      <w:r>
        <w:rPr>
          <w:b/>
        </w:rPr>
        <w:t>E. 4.5</w:t>
      </w:r>
    </w:p>
    <w:p>
      <w:r>
        <w:t>Damit sind die Strafverfolgungsbehörden des Kantons St. Gallen für berech- tigt und verpflichtet zu erklären, die den Beschuldigten A., B., C. und D. zur Last gelegten Straftaten zu verfolgen und zu beurteilen.</w:t>
      </w:r>
    </w:p>
    <w:p>
      <w:r>
        <w:rPr>
          <w:b/>
        </w:rPr>
        <w:t>E. 5.1</w:t>
      </w:r>
    </w:p>
    <w:p>
      <w:r>
        <w:t>Praxisgemäss ist bei interkantonalen Gerichtsstandskonflikten keine Ge- richtsgebühr zu erheben (vgl. Art. 423 Abs. 1 StPO i.V.m. Art. 66 Abs. 4 BGG per analogiam; vgl. schon BGE 87 IV 145). Dies ist die allgemeine Regel.</w:t>
      </w:r>
    </w:p>
    <w:p>
      <w:r>
        <w:t>- 14 -</w:t>
      </w:r>
    </w:p>
    <w:p>
      <w:r>
        <w:t>Um Uneinigkeiten zwischen den hierarchisch gleichgeordneten Kantonen zu schlichten und beizulegen, braucht es staatsrechtlich den Bund.</w:t>
      </w:r>
    </w:p>
    <w:p>
      <w:r>
        <w:rPr>
          <w:b/>
        </w:rPr>
        <w:t>E. 5.2</w:t>
      </w:r>
    </w:p>
    <w:p>
      <w:r>
        <w:t>In einigen bestimmten Fällen kann abweichend von der allgemeinen Regel eine Kostenauflage an einen Kanton in Frage kommen. Dies war schon die Praxis der Anklagekammer des Bundesgerichts (SCHWERI/BÄNZIGER, a.a.O., S. 208 N. 649). Für die Beschwerdekammer stehen dabei Gerichtsstands- gesuche im Vordergrund, über die sie noch nicht entscheiden kann, sei es • weil nicht mit allen ernsthaft in Frage kommenden Kantonen der Mei- nungsaustausch (mit komplettem Aktenaustausch) rechtzeitig (BGE 87 IV 45 E. 4) und korrekt gepflegt wurde (SCHWERI/BÄNZIGER, a.a.O., N. 650); • weil vor dem Anrufen der Beschwerdekammer nicht alle für den Ge- richtsstand wesentlichen Aspekte in den eigenen Zuständigkeitsbe- reichen der einzelnen Kantone abgeklärt wurden, worauf im Mei- nungsaustausch ein Kanton bereits konkret hingewiesen hatte (SCHWERI/BÄNZIGER, a.a.O., N. 650). Kostenpflichtig kann sodann ein Kanton werden, der die Beschwerdekam- mer rechtsmissbräuchlich anruft; das ist z.B. dann der Fall (SCHWERI/BÄNZI- GER, a.a.O., N. 651) • wenn er bei Anwendung der von der Beschwerdekammer aufgestell- ten Grundsätze hätte erkennen können und müssen, dass sein Ge- such aussichtslos war (BGE 87 IV 147; 86 IV 195); • wenn er gemäss konstanter Praxis seine Zuständigkeit hätte aner- kennen müssen, dies aber nicht getan und dadurch ein überflüssiges Verfahren und unnötige Kosten verursacht hat (vgl. auch SCHWERI/BÄNZIGER, a.a.O., N. 652); • wenn der gesuchstellende Kanton A die Überweisung des Falles an den Kanton B verlangt, obwohl er aufgrund des Meinungsaustausch- verfahrens erkennen konnte und musste, dass eine Zuständigkeit des Kantons B ausser Frage steht. In der Regel nicht zu Kosten oder Gebühren führt vor der Beschwerdekam- mer der Fall, wenn ein Gesuch um Gerichtsstandsbestimmung nicht alle für die Beurteilung nötigen Angaben enthält und die Beurteilung dadurch er- schwert wird; die Anklagekammer hatte in einem solchen Fall dem Kanton zwar nicht die Kosten überbunden, aber gestützt auf Art. 156 Abs. 6 OG eine Gerichtsgebühr auferlegt (SCHWERI/BÄNZIGER, a.a.O., N. 653).</w:t>
      </w:r>
    </w:p>
    <w:p>
      <w:r>
        <w:rPr>
          <w:b/>
        </w:rPr>
        <w:t>E. 5.3</w:t>
      </w:r>
    </w:p>
    <w:p>
      <w:r>
        <w:t>Nach diesem erstmaligen Hinweis ist vorliegend keine Gerichtsgebühr zu er- heben.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