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BG.2011.29 vom 18. Oktober 2011</w:t>
      </w:r>
    </w:p>
    <w:p>
      <w:r>
        <w:t>Bundesstrafgericht, 2011-10-18, DE</w:t>
      </w:r>
    </w:p>
    <w:p>
      <w:r>
        <w:rPr>
          <w:b/>
        </w:rPr>
        <w:t xml:space="preserve">Quelle: </w:t>
      </w:r>
      <w:r>
        <w:t>https://mcp.opencaselaw.ch/entscheid/bstger_BG.2011.29</w:t>
      </w:r>
    </w:p>
    <w:p>
      <w:r>
        <w:t>FR: TPF BG.2011.29 du 18 octobre 2011</w:t>
      </w:r>
    </w:p>
    <w:p>
      <w:r>
        <w:t>IT: TPF BG.2011.29 del 18 ottobre 2011</w:t>
      </w:r>
    </w:p>
    <w:p>
      <w:pPr>
        <w:pStyle w:val="Heading2"/>
      </w:pPr>
      <w:r>
        <w:t>Regeste</w:t>
      </w:r>
    </w:p>
    <w:p>
      <w:r>
        <w:t>Gerichtsstandskonflikt (Art. 40 Abs. 2 StPO). Sachliche Zuständigkeit (Art. 28 StPO).</w:t>
      </w:r>
    </w:p>
    <w:p>
      <w:pPr>
        <w:pStyle w:val="Heading2"/>
      </w:pPr>
      <w:r>
        <w:t>Erwägungen</w:t>
      </w:r>
    </w:p>
    <w:p>
      <w:r>
        <w:rPr>
          <w:b/>
        </w:rPr>
        <w:t>E. 1</w:t>
      </w:r>
    </w:p>
    <w:p>
      <w:r>
        <w:t>Die Strafbehörden des Bundes sind verpflichtet und berechtigt, den am 14. Dezember 2010 angezeigten Sachverhalt zu verfolgen und zu beurteilen, soweit es bei den Beschuldigten nicht um in der Schweiz handelnde Fi- nanzmanager geht.</w:t>
      </w:r>
    </w:p>
    <w:p>
      <w:r>
        <w:rPr>
          <w:b/>
        </w:rPr>
        <w:t>E. 2</w:t>
      </w:r>
    </w:p>
    <w:p>
      <w:r>
        <w:t>Es werden keine Kosten erhoben.</w:t>
      </w:r>
    </w:p>
    <w:p>
      <w:r>
        <w:t>Bellinzona, 18. Oktober 2011</w:t>
      </w:r>
    </w:p>
    <w:p>
      <w:r>
        <w:t>Im Namen der I. Beschwerdekammer des Bundesstrafgerichts</w:t>
      </w:r>
    </w:p>
    <w:p>
      <w:r>
        <w:t>Der Präsident:</w:t>
      </w:r>
    </w:p>
    <w:p>
      <w:r>
        <w:t>Die Gerichtsschreiberin:</w:t>
      </w:r>
    </w:p>
    <w:p>
      <w:r>
        <w:t>Zustellung an</w:t>
      </w:r>
    </w:p>
    <w:p>
      <w:r>
        <w:t>- Generalstaatsanwaltschaft des Kantons Bern - Staatsanwaltschaft des Kantons Zug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