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BG.2010.13 vom 24. September 2010</w:t>
      </w:r>
    </w:p>
    <w:p>
      <w:r>
        <w:t>Bundesstrafgericht, 2010-09-24, FR</w:t>
      </w:r>
    </w:p>
    <w:p>
      <w:r>
        <w:rPr>
          <w:b/>
        </w:rPr>
        <w:t xml:space="preserve">Quelle: </w:t>
      </w:r>
      <w:r>
        <w:t>https://mcp.opencaselaw.ch/entscheid/bstger_BG.2010.13</w:t>
      </w:r>
    </w:p>
    <w:p>
      <w:r>
        <w:t>FR: TPF BG.2010.13 du 24 septembre 2010</w:t>
      </w:r>
    </w:p>
    <w:p>
      <w:r>
        <w:t>IT: TPF BG.2010.13 del 24 settembre 2010</w:t>
      </w:r>
    </w:p>
    <w:p>
      <w:pPr>
        <w:pStyle w:val="Heading2"/>
      </w:pPr>
      <w:r>
        <w:t>Regeste</w:t>
      </w:r>
    </w:p>
    <w:p>
      <w:r>
        <w:t>Compétence ratione loci (art. 279 al. 2 PPF).</w:t>
      </w:r>
    </w:p>
    <w:p>
      <w:pPr>
        <w:pStyle w:val="Heading2"/>
      </w:pPr>
      <w:r>
        <w:t>Volltext</w:t>
      </w:r>
    </w:p>
    <w:p>
      <w:r>
        <w:t>Arrêt du 24 septembre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A., recourant</w:t>
      </w:r>
    </w:p>
    <w:p>
      <w:r>
        <w:t>contre</w:t>
      </w:r>
    </w:p>
    <w:p>
      <w:r>
        <w:t>1. CANTON DE NEUCHATEL, Ministère public,</w:t>
      </w:r>
    </w:p>
    <w:p>
      <w:r>
        <w:t>2. CANTON DE BERNE, Parquet général du can- ton de Berne, intimés</w:t>
      </w:r>
    </w:p>
    <w:p>
      <w:r>
        <w:t>Objet</w:t>
      </w:r>
    </w:p>
    <w:p>
      <w:r>
        <w:t>Compétence ratione loci (art. 279 al. 2 PPF)</w:t>
      </w:r>
    </w:p>
    <w:p>
      <w:r>
        <w:t>B u n d e s s t r a f g e r i c h t T r i b u n a l p é n a l f é d é r a l T r i b u n a l e p e n a l e f e d e r a l e T r i b u n a l p e n a l f e d e r a l Numéro de dossier: BG.2010.13</w:t>
      </w:r>
    </w:p>
    <w:p>
      <w:r>
        <w:t>- 2 -</w:t>
      </w:r>
    </w:p>
    <w:p>
      <w:r>
        <w:t>Vu:</w:t>
      </w:r>
    </w:p>
    <w:p>
      <w:r>
        <w:t>- la décision rendue le 18 août 2010 par le Ministère public de la Répu- blique et Canton de Neuchâtel, dans le cadre d’une enquête préalable ouverte contre B. pour menaces (art. 180 CP), et aux termes de la- quelle, prenant acte de l’acceptation de compétence par les autorités judiciaires du canton de Berne, il se dessaisissait du dossier en faveur de ces autorités,</w:t>
      </w:r>
    </w:p>
    <w:p>
      <w:r>
        <w:t>- le courrier adressé à l’autorité de céans par A. le 22 août 2010 contes- tant que le dossier soit transféré dans un autre canton que celui de Neuchâtel,</w:t>
      </w:r>
    </w:p>
    <w:p>
      <w:r>
        <w:t>- le jugement rendu le 6 septembre 2010 par le Président 6 e.o. l’Arrondissement judiciaire I Courtelary-Moutier-La Neuveville à l’encontre de B.,</w:t>
      </w:r>
    </w:p>
    <w:p>
      <w:r>
        <w:t>- la lettre envoyée par A., le 16 septembre 2010, dans laquelle il annonce retirer sa plainte,</w:t>
      </w:r>
    </w:p>
    <w:p>
      <w:r>
        <w:t>Et considérant:</w:t>
      </w:r>
    </w:p>
    <w:p>
      <w:r>
        <w:t>que, conformément à l'art. 245 al. 1 PPF en lien avec les art. 66 al. 2 et 71 LTF ainsi que l'art. 73 al. 1 PCF, le désistement d'une partie met fin au procès;</w:t>
      </w:r>
    </w:p>
    <w:p>
      <w:r>
        <w:t>qu'il convient dès lors de prendre acte du retrait de la plainte;</w:t>
      </w:r>
    </w:p>
    <w:p>
      <w:r>
        <w:t>qu'un émolument réduit, fixé à Fr. 200.-- est mis à la charge du plaignant (art. 66 al. 2 LTF en lien avec l'art. 245 al. 1 PPF et art. 3 du règlement du 11 février 2004 fixant les émoluments judiciaires perçus par le Tribunal pé- nal fédéral; RS 173.711.32).</w:t>
      </w:r>
    </w:p>
    <w:p>
      <w:r>
        <w:t>- 3 -</w:t>
      </w:r>
    </w:p>
    <w:p>
      <w:r>
        <w:t>Par ces motifs, la Ire Cour des plaintes prononce:</w:t>
      </w:r>
    </w:p>
    <w:p>
      <w:r>
        <w:t>1. A la suite du retrait de la plainte, la procédure est rayée du rôle.</w:t>
      </w:r>
    </w:p>
    <w:p>
      <w:r>
        <w:t>2. Un émolument de Fr. 200.-- est mis à la charge du recourant.</w:t>
      </w:r>
    </w:p>
    <w:p>
      <w:r>
        <w:t>Bellinzone, le 27 septembre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Distribution:</w:t>
      </w:r>
    </w:p>
    <w:p>
      <w:r>
        <w:t>- A. - Canton de Neuchâtel, Ministère public - Canton de Berne, Parquet général du canton de Berne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