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BE.2023.9 vom 5. Juli 2023</w:t>
      </w:r>
    </w:p>
    <w:p>
      <w:r>
        <w:t>Bundesstrafgericht, 2023-07-05, DE</w:t>
      </w:r>
    </w:p>
    <w:p>
      <w:r>
        <w:rPr>
          <w:b/>
        </w:rPr>
        <w:t xml:space="preserve">Quelle: </w:t>
      </w:r>
      <w:r>
        <w:t>https://mcp.opencaselaw.ch/entscheid/bstger_BE.2023.9</w:t>
      </w:r>
    </w:p>
    <w:p>
      <w:r>
        <w:t>FR: TPF BE.2023.9 du 5 juillet 2023</w:t>
      </w:r>
    </w:p>
    <w:p>
      <w:r>
        <w:t>IT: TPF BE.2023.9 del 5 luglio 2023</w:t>
      </w:r>
    </w:p>
    <w:p>
      <w:pPr>
        <w:pStyle w:val="Heading2"/>
      </w:pPr>
      <w:r>
        <w:t>Regeste</w:t>
      </w:r>
    </w:p>
    <w:p>
      <w:r>
        <w:t>Entsiegelung (Art. 50 Abs. 3 VStrR); vorsorgliche Massnahmen (Art. 388 StPO)</w:t>
      </w:r>
    </w:p>
    <w:p>
      <w:pPr>
        <w:pStyle w:val="Heading2"/>
      </w:pPr>
      <w:r>
        <w:t>Volltext</w:t>
      </w:r>
    </w:p>
    <w:p>
      <w:r>
        <w:t>Beschluss vom 5. Juli 2023 Beschwerdekammer Besetzung</w:t>
      </w:r>
    </w:p>
    <w:p>
      <w:r>
        <w:t>Bundesstrafrichter Roy Garré, Vorsitz, Patrick Robert-Nicoud und Felix Ulrich, Gerichtsschreiberin Santina Pizzonia</w:t>
      </w:r>
    </w:p>
    <w:p>
      <w:r>
        <w:t>Parteien</w:t>
      </w:r>
    </w:p>
    <w:p>
      <w:r>
        <w:t>EIDGENÖSSISCHE SPIELBANKENKOMMISSION, Gesuchstellerin</w:t>
      </w:r>
    </w:p>
    <w:p>
      <w:r>
        <w:t>gegen</w:t>
      </w:r>
    </w:p>
    <w:p>
      <w:r>
        <w:t>A., Gesuchsgegner</w:t>
      </w:r>
    </w:p>
    <w:p>
      <w:r>
        <w:t>Gegenstand</w:t>
      </w:r>
    </w:p>
    <w:p>
      <w:r>
        <w:t>Entsiegelung (Art. 50 Abs. 3 VStrR); vorsorgliche Massnahmen (Art. 388 StPO)</w:t>
      </w:r>
    </w:p>
    <w:p>
      <w:r>
        <w:t>B u n d e s s t r a f g e r i c h t T r i b u n a l p é n a l f é d é r a l T r i b u n a l e p e n a l e f e d e r a l e T r i b u n a l p e n a l f e d e r a l</w:t>
      </w:r>
    </w:p>
    <w:p>
      <w:r>
        <w:t>Geschäftsnummer: BE.2023.9 Nebenverfahren: BP.2023.52</w:t>
      </w:r>
    </w:p>
    <w:p>
      <w:r>
        <w:t>- 2 -</w:t>
      </w:r>
    </w:p>
    <w:p>
      <w:r>
        <w:t>Die Beschwerdekammer hält fest, dass:</w:t>
      </w:r>
    </w:p>
    <w:p>
      <w:r>
        <w:t>- die Eidgenössische Spielbankenkommission (nachfolgend «ESBK») gegen A. ein Verwaltungsstrafverfahren mit der Nummer 62-2023-040 wegen Ver- dachts auf Widerhandlung gegen das Bundesgesetz vom 29. September 2017 über Geldspiele (Geldspielgesetz, BGS; SR 935.51), konkret Art. 130 Abs. 1 lit. a BGS, führt (Verfahrensakten ESBK, Reg. 1);</w:t>
      </w:r>
    </w:p>
    <w:p>
      <w:r>
        <w:t>- das Sekretariat der ESBK in Zusammenarbeit mit der Kantonspolizei Zürich im Rahmen einer Hausdurchsuchung an der Z.-strasse in Zürich am 14. Mai 2023 u.a. ein Mobiltelefon der Marke «Apple» ([…]), das A. bei sich hatte, sicherstellte (Verfahrensakten ESBK, Reg. 2, pag. 02011);</w:t>
      </w:r>
    </w:p>
    <w:p>
      <w:r>
        <w:t>- A. dem Durchsuchungsprotokoll zufolge die Siegelung verlangte (Verfah- rensakten ESBK, Reg. 2, pag. 02043);</w:t>
      </w:r>
    </w:p>
    <w:p>
      <w:r>
        <w:t>- die ESBK mit Schreiben vom 16. Mai 2023 an die Beschwerdekammer des Bundesstrafgerichts gelangte (act. 1);</w:t>
      </w:r>
    </w:p>
    <w:p>
      <w:r>
        <w:t>- sie in der Hauptsache beantragt, sie sei zu ermächtigen, das am 14. Mai 2023 sichergestellte Mobiltelefon der Marke «Apple» ([…]) zu entsiegeln und die sich auf dem Gerät befindlichen Daten zu durchsuchen; eventualiter die ESBK zu ermächtigen sei, die auf der durch das Bundesstrafgericht erstell- ten forensischen Kopie gesicherten Daten des Mobiltelefons zu durchsu- chen;</w:t>
      </w:r>
    </w:p>
    <w:p>
      <w:r>
        <w:t>- die ESBK ferner die prozessualen Anträge (vorsorgliche Massnahmen) stellt, dass die Stromversorgung des Gerätes sicherzustellen und dauerhaft bzw. bis zum Erstellen einer forensischen Sicherungskopie aufrechtzuerhalten sei; dass unverzüglich eine forensische Sicherungskopie (Image) durch eine entsprechend technisch ausgerüstete Fachstelle wie z.B. das Bundesamt für Polizei fedpol, der sich auf dem Gerät befindenden Daten zu erstellen sei; dass während der Dauer des Entsiegelungsverfahrens bzw. bis zur Siche- rung der Daten auf einer forensischen Sicherungskopie die Abschirmung des Gerätes vor drahtlosen Kommunikationsverbindungen sicherzustellen sei;</w:t>
      </w:r>
    </w:p>
    <w:p>
      <w:r>
        <w:t>- die ESBK dabei darum ersuchte, dass die beantragten vorsorglichen Mass- nahmen superprovisorisch zu erlassen seien (act. 1 S. 2);</w:t>
      </w:r>
    </w:p>
    <w:p>
      <w:r>
        <w:t>- die Beschwerdekammer mit Schreiben vom 22. Mai 2023 der ESBK mitteilte, dass deren Antrag um superprovisorischen Erlass der vorsorglichen Mass- nahmen gutgeheissen wurde (act. 3) unter Beilage des entsprechenden Auf- trags an das Bundesamt für Polizei fedpol IFC (act. 2);</w:t>
      </w:r>
    </w:p>
    <w:p>
      <w:r>
        <w:t>- 3 -</w:t>
      </w:r>
    </w:p>
    <w:p>
      <w:r>
        <w:t>- die ESBK mit Schreiben vom 2. Juni 2023 die Begründung der Hauptanträge nachreichte (act. 4);</w:t>
      </w:r>
    </w:p>
    <w:p>
      <w:r>
        <w:t>- die Beschwerdekammer mit Schreiben vom 5. Juni 2023 A. eine Frist bis zum 16. Juni 2023 zur Einreichung einer allfälligen Gesuchsantwort ansetzte (act. 5); dieses Schreiben A. gemäss Sendungsverfolgung der Schweizeri- schen Post am 13. Juni 2023 zugestellt wurde (act. 9);</w:t>
      </w:r>
    </w:p>
    <w:p>
      <w:r>
        <w:t>- die Beschwerdekammer mit einem zweiten Schreiben vom 5. Juni 2023 die ESBK um Einreichung ihrer Verfahrensakten ersuchte (act. 6), welche mit Schreiben vom 15. Juni 2023 eingereicht wurden (act. 7);</w:t>
      </w:r>
    </w:p>
    <w:p>
      <w:r>
        <w:t>- am 27. Juni 2023 der Bericht des fedpol vom 13. Juni 2023 zur forensischen Sicherung des Mobiltelefons ([…]) unter Beilage namentlich des Mobiltele- fons und dessen forensischen Kopie bei der Beschwerdekammer einging (act. 8);</w:t>
      </w:r>
    </w:p>
    <w:p>
      <w:r>
        <w:t>- A. innert Frist und bis dato keine Gesuchsantwort einreichte.</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die Beschwerdekammer des Bundesstrafgerichts über die Zulässigkeit der Durchsuchung von Papieren und Datenträgern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- 4 -</w:t>
      </w:r>
    </w:p>
    <w:p>
      <w:r>
        <w:t>- der Gesuchsgegner mit der Erklärung, die Siegelung zu verlangen, keine Geheimnisrechte als betroffen anrief (Verfahrensakten ESBK, Reg. 2, pag. 02043; s. act. 4 S. 2);</w:t>
      </w:r>
    </w:p>
    <w:p>
      <w:r>
        <w:t>- sich der Gesuchsgegner im Entsiegelungsverfahren innert Frist und bis heute nicht vernehmen liess, mithin auch im Entsiegelungsverfahren keine Geheimnisrechte anruft;</w:t>
      </w:r>
    </w:p>
    <w:p>
      <w:r>
        <w:t>- mangels substanziierter Vorbringen des Gesuchsgegners für die Beschwer- dekammer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Daten des Mobiltelefons vornehmen kann;</w:t>
      </w:r>
    </w:p>
    <w:p>
      <w:r>
        <w:t>- das Gesuch der Gesuchstellerin um Anordnung vorsorglicher Massnahmen (Nebenverfahren BP.2023.52) mit dem Entscheid in der Hauptsache gegen- standslos wird und entsprechend abzuschreiben ist;</w:t>
      </w:r>
    </w:p>
    <w:p>
      <w:r>
        <w:t>- rein formal gesehen die Gesuchstellerin unterliegt, indem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Demnach erkennt die Beschwerdekammer:</w:t>
      </w:r>
    </w:p>
    <w:p>
      <w:r>
        <w:t>1. Auf das Entsiegelungsgesuch wird nicht eingetreten. Das Mobiltelefon der Marke «Apple» ([…]) und dessen forensische Kopie werden zur weiteren Ver- wendung der Eidgenössischen Spielbankenkommission übergeben.</w:t>
      </w:r>
    </w:p>
    <w:p>
      <w:r>
        <w:t>2. Das Gesuch um vorsorgliche Massnahmen wird als gegenstandlos abge- schrieben.</w:t>
      </w:r>
    </w:p>
    <w:p>
      <w:r>
        <w:t>3. Die Gerichtsgebühr von Fr. 1'000.-- wird dem Gesuchsgegner auferlegt.</w:t>
      </w:r>
    </w:p>
    <w:p>
      <w:r>
        <w:t>4. Es wird keine Parteientschädigung zugesprochen.</w:t>
      </w:r>
    </w:p>
    <w:p>
      <w:r>
        <w:t>Bellinzona, 6. Juli 2023</w:t>
      </w:r>
    </w:p>
    <w:p>
      <w:r>
        <w:t>Im Namen der Beschwerdekammer des Bundesstrafgerichts</w:t>
      </w:r>
    </w:p>
    <w:p>
      <w:r>
        <w:t>Der Präsident: Die Gerichtsschreiberin:</w:t>
      </w:r>
    </w:p>
    <w:p>
      <w:r>
        <w:t>Zustellung an</w:t>
      </w:r>
    </w:p>
    <w:p>
      <w:r>
        <w:t>- Eidgenössische Spielbankenkommission (unter separater Zustellung von act. 8 samt allen Beilagen [zunächst act. 8, 8.1 und 8.2 in Kopie]) - A. (unter Beilage einer Kopie von act. 6, 7, 8, 8.1, 8.2 und 9)</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