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BE.2023.22 vom 25. Januar 2024</w:t>
      </w:r>
    </w:p>
    <w:p>
      <w:r>
        <w:t>Bundesstrafgericht, 2024-01-25, DE</w:t>
      </w:r>
    </w:p>
    <w:p>
      <w:r>
        <w:rPr>
          <w:b/>
        </w:rPr>
        <w:t xml:space="preserve">Quelle: </w:t>
      </w:r>
      <w:r>
        <w:t>https://mcp.opencaselaw.ch/entscheid/bstger_BE.2023.22</w:t>
      </w:r>
    </w:p>
    <w:p>
      <w:r>
        <w:t>FR: TPF BE.2023.22 du 25 janvier 2024</w:t>
      </w:r>
    </w:p>
    <w:p>
      <w:r>
        <w:t>IT: TPF BE.2023.22 del 25 gennaio 2024</w:t>
      </w:r>
    </w:p>
    <w:p>
      <w:pPr>
        <w:pStyle w:val="Heading2"/>
      </w:pPr>
      <w:r>
        <w:t>Regeste</w:t>
      </w:r>
    </w:p>
    <w:p>
      <w:r>
        <w:t>Entsiegelung (Art. 50 Abs. 3 VStrR)</w:t>
      </w:r>
    </w:p>
    <w:p>
      <w:pPr>
        <w:pStyle w:val="Heading2"/>
      </w:pPr>
      <w:r>
        <w:t>Volltext</w:t>
      </w:r>
    </w:p>
    <w:p>
      <w:r>
        <w:t>Beschluss vom 25. Januar 2024 Beschwerdekammer Besetzung</w:t>
      </w:r>
    </w:p>
    <w:p>
      <w:r>
        <w:t>Bundesstrafrichter Roy Garré, Vorsitz, Daniel Kipfer Fasciati und Patrick Robert-Nicoud, Gerichtsschreiber Stephan Ebneter</w:t>
      </w:r>
    </w:p>
    <w:p>
      <w:r>
        <w:t>Parteien</w:t>
      </w:r>
    </w:p>
    <w:p>
      <w:r>
        <w:t>EIDGENÖSSISCHE SPIELBANKENKOMMISSION,</w:t>
      </w:r>
    </w:p>
    <w:p>
      <w:r>
        <w:t>Gesuchstellerin</w:t>
      </w:r>
    </w:p>
    <w:p>
      <w:r>
        <w:t>gegen</w:t>
      </w:r>
    </w:p>
    <w:p>
      <w:r>
        <w:t>A., Rechtsanwalt Diego R. Gfeller,</w:t>
      </w:r>
    </w:p>
    <w:p>
      <w:r>
        <w:t>Gesuchsgegner</w:t>
      </w:r>
    </w:p>
    <w:p>
      <w:r>
        <w:t>Gegenstand</w:t>
      </w:r>
    </w:p>
    <w:p>
      <w:r>
        <w:t>Entsiegelung (Art. 50 Abs. 3 VStrR)</w:t>
      </w:r>
    </w:p>
    <w:p>
      <w:r>
        <w:t>B u n d e s s t r a f g e r i c h t T r i b u n a l p é n a l f é d é r a l T r i b u n a l e p e n a l e f e d e r a l e T r i b u n a l p e n a l f e d e r a l</w:t>
      </w:r>
    </w:p>
    <w:p>
      <w:r>
        <w:t>Geschäftsnummer: BE.2023.22</w:t>
      </w:r>
    </w:p>
    <w:p>
      <w:r>
        <w:t>- 2 -</w:t>
      </w:r>
    </w:p>
    <w:p>
      <w:r>
        <w:t>Die Beschwerdekammer hält fest, dass:</w:t>
      </w:r>
    </w:p>
    <w:p>
      <w:r>
        <w:t>- anlässlich der am 23. Oktober 2023 durchgeführten Hausdurchsuchung im Verwaltungsstrafverfahren 62-2023-066 wegen Verdachts der Widerhand- lungen i.S.v. Art. 130 Abs. 1 lit. a BGS ein Tablet iPad (U53183) und ein Mobiltelefon iPhone (U53184) von A. sicherstellt wurden (act. 1.5 und 1.7);</w:t>
      </w:r>
    </w:p>
    <w:p>
      <w:r>
        <w:t>- A. die Siegelung der sichergestellten Gegenstände verlangte (act. 1.5 und 1.7);</w:t>
      </w:r>
    </w:p>
    <w:p>
      <w:r>
        <w:t>- die ESBK mit Gesuch vom 10. November 2023 an die Beschwerdekammer des Bundesstrafgerichts beantragt (act. 1):</w:t>
      </w:r>
    </w:p>
    <w:p>
      <w:r>
        <w:t>1. Die Gesuchstellerin sei zu ermächtigen, die folgenden am 23. Oktober 2023 durch die Kantonspolizei Schwyz bei A. beschlagnahmten [recte: sichergestellten] Gegenstände zu entsiegeln und zu durchsuchen:</w:t>
      </w:r>
    </w:p>
    <w:p>
      <w:r>
        <w:t>- Tablet iPad [U53183]</w:t>
      </w:r>
    </w:p>
    <w:p>
      <w:r>
        <w:t>- Mobiltelefon iPhone [U53184]</w:t>
      </w:r>
    </w:p>
    <w:p>
      <w:r>
        <w:t>Eventualiter sei die Gesuchstellerin zu ermächtigen, die auf einer zu erstellenden foren- sischen Kopie gesicherten Daten des besagten Tablets und des besagten Mobiltelefons zu durchsuchen.</w:t>
      </w:r>
    </w:p>
    <w:p>
      <w:r>
        <w:t>2. Die Gesuchstellerin sei zu ermächtigen bzw. zu beauftragen, das iPad [U53183] und das iPhone [U53184] an eine von der Beschwerdekammer des Bundesstrafgerichts zu be- zeichnende, technisch ausgerüstete Fachstelle, wie z.B. das Bundesamt für Polizei fed- pol, weiterzuleiten, um eine forensische Sicherungskopie (Image) der sich auf den elekt- ronischen Geräten befindlichen Daten zu erstellen.</w:t>
      </w:r>
    </w:p>
    <w:p>
      <w:r>
        <w:t>3. Unter Kostenfolge zulasten des Gesuchsgegners.</w:t>
      </w:r>
    </w:p>
    <w:p>
      <w:r>
        <w:t>- die Beschwerdekammer das Bundesamt für Polizei (fedpol) mit Schreiben vom 13. November 2023 beauftragte, eine forensische Kopie der Asservate U53183 und U53184 zu erstellen; zugleich die ESBK angewiesen wurde, die Asservate U53183 und U53184 zwecks Erstellung der forensischen Kopie dem fedpol weiterzuleiten (act. 2);</w:t>
      </w:r>
    </w:p>
    <w:p>
      <w:r>
        <w:t>- A. mit Gesuchsantwort vom 26. November 2023 beantragen lässt, das Ent- siegelungsgesuch sei unter Kosten und Entschädigungsfolgen vollumfäng- lich abzuweisen (act. 4); die Gesuchsantwort der ESBK mit vorliegendem Beschluss zur Kenntnis gebracht wird;</w:t>
      </w:r>
    </w:p>
    <w:p>
      <w:r>
        <w:t>- 3 -</w:t>
      </w:r>
    </w:p>
    <w:p>
      <w:r>
        <w:t>- das fedpol am 18. Januar 2024 (Posteingang) seinen Bericht zur forensi- schen Sicherung elektronischer Geräte und Datenträger vom 16. Januar 2024 zusammen mit den Asservaten und forensischen Sicherungen ein- reichte (act. 7); der ESBK und A. der Bericht mit vorliegendem Beschluss zur Kenntnis gebracht wird.</w:t>
      </w:r>
    </w:p>
    <w:p>
      <w:r>
        <w:t>Die Beschwerdekammer zieht in Erwägung, dass:</w:t>
      </w:r>
    </w:p>
    <w:p>
      <w:r>
        <w:t>- bei Widerhandlungen im Zusammenhang mit Spielbankenspielen im Sinne von Art. 3 lit. g BGS und bei Hinterziehung der Spielbankenabgabe das VStrR anwendbar ist (Art. 134 Abs. 1 BGS), wobei das Sekretariat der ESBK verfolgende und die ESBK urteilende Behörde ist (Art. 134 Abs. 2 BGS);</w:t>
      </w:r>
    </w:p>
    <w:p>
      <w:r>
        <w:t>- dem Gesuchsgegner Widerhandlungen im Zusammenhang mit Spielban- kenspielen im Sinne von Art. 3 lit. g BGS vorgeworfen werden, weshalb die Beschwerdekammer über die Zulässigkeit der Durchsuchung des sicherge- stellten Tablets und des sichergestellten Mobiltelefons zu entscheiden hat (vgl. Art. 50 Abs. 3 VStrR);</w:t>
      </w:r>
    </w:p>
    <w:p>
      <w:r>
        <w:t>- der Inhaber von zu Durchsuchungszwecken sichergestellten Papieren und Datenträgern die Geheimnisse glaubhaft zu machen hat, die seiner Ansicht nach dem öffentlichen Interesse an der Aufklärung und Verfolgung von mut- masslichen Straftaten vorgehen; mit der Substanziierungsobliegenheit ver- mieden wird, dass das Entsiegelungsverfahren rechtsmissbräuchlich oder trölerisch in Anspruch genommen wird (Urteil des Bundesgerichts 1B_637/2012 vom 8. Mai 2013 E. 3.6, nicht publ. in: BGE 139 IV 246; vgl. Beschluss des Bundesstrafgerichts BE.2015.11 vom 20. Oktober 2016 E. 3.4);</w:t>
      </w:r>
    </w:p>
    <w:p>
      <w:r>
        <w:t>- weder aus dem «Protokoll über die Durchsuchung» (act. 1.5), noch aus dem «Protokoll über die Versiegelung und Verwahrung» (act. 1.7), noch aus dem Protokoll über die Einvernahme des Gesuchsgegners vom 24. Oktober 2023 (act. 1.8), noch aus der Gesuchsantwort (act. 4) ersichtlich ist, dass der Ge- suchsgegner Geheimnisrechte als betroffen anruft;</w:t>
      </w:r>
    </w:p>
    <w:p>
      <w:r>
        <w:t>- mangels substanziierter Vorbringen des Gesuchsgegners kein Anlass be- steht, ein förmliches Entsiegelungsverfahren durchzuführen;</w:t>
      </w:r>
    </w:p>
    <w:p>
      <w:r>
        <w:t>- 4 -</w:t>
      </w:r>
    </w:p>
    <w:p>
      <w:r>
        <w:t>- nach dem Gesagten auf das Entsiegelungsgesuch nicht einzutreten ist (vgl. hierzu Urteil des Bundesgerichts 1B_464/2019 vom 17. März 2020) und die Gesuchstellerin ohne Weiteres die Durchsuchung, Triage und allfällige Be- schlagnahme der Asservate bzw. forensischen Sicherungen vornehmen kann;</w:t>
      </w:r>
    </w:p>
    <w:p>
      <w:r>
        <w:t>- rein formal gesehen die Gesuchstellerin unterliegt, indem auf ihren Antrag nicht eingetreten wird, materiell indessen der Gesuchsgegner, fällt doch die von ihm angestrebte Unterlassung einer Durchsuchung ausser Betracht (vgl. Beschluss des Bundesstrafgerichts BE.2022.17 vom 26. September 2022);</w:t>
      </w:r>
    </w:p>
    <w:p>
      <w:r>
        <w:t>- die Gerichtskosten in analoger Anwendung von Art. 66 BGG (vgl. hierzu TPF 2011 25 E. 3) mithin dem Gesuchsgegner aufzuerlegen sind;</w:t>
      </w:r>
    </w:p>
    <w:p>
      <w:r>
        <w:t>- die Gerichtsgebühr auf Fr. 1'000.– festzusetzen ist (vgl. Art. 25 Abs. 4 VStrR i.V.m. Art. 73 StBOG und Art. 5 sowie 8 Abs. 1 des Reglements des Bun- desstrafgerichts vom 31. August 2010 über die Kosten, Gebühren und Ent- schädigungen in Bundesstrafverfahren [BStKR; SR 173.713.162]);</w:t>
      </w:r>
    </w:p>
    <w:p>
      <w:r>
        <w:t>- 5 -</w:t>
      </w:r>
    </w:p>
    <w:p>
      <w:r>
        <w:t>und erkennt:</w:t>
      </w:r>
    </w:p>
    <w:p>
      <w:r>
        <w:t>1. Auf das Entsiegelungsgesuch wird nicht eingetreten. Das Tablet iPad (U53183) und das Mobiltelefon iPhone (U53184) sowie die entsprechenden forensischen Sicherungen werden nach Eintritt der Rechtskraft des vorliegen- den Beschlusses zur Durchsuchung und weiteren Verwendung an die Eidge- nössische Spielbankenkommission herausgegeben.</w:t>
      </w:r>
    </w:p>
    <w:p>
      <w:r>
        <w:t>2. Die Gerichtsgebühr von Fr. 1'000.– wird dem Gesuchsgegner auferlegt.</w:t>
      </w:r>
    </w:p>
    <w:p>
      <w:r>
        <w:t>Bellinzona, 25. Januar 2024</w:t>
      </w:r>
    </w:p>
    <w:p>
      <w:r>
        <w:t>Im Namen der Beschwerdekammer des Bundesstrafgerichts</w:t>
      </w:r>
    </w:p>
    <w:p>
      <w:r>
        <w:t>Der Präsident: Der Gerichtsschreiber:</w:t>
      </w:r>
    </w:p>
    <w:p>
      <w:r>
        <w:t>Zustellung an</w:t>
      </w:r>
    </w:p>
    <w:p>
      <w:r>
        <w:t>- Eidgenössische Spielbankenkommission - Rechtsanwalt Diego R. Gfeller</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