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BE.2009.6 vom 15. Februar 2010</w:t>
      </w:r>
    </w:p>
    <w:p>
      <w:r>
        <w:t>Bundesstrafgericht, 2010-02-15, DE</w:t>
      </w:r>
    </w:p>
    <w:p>
      <w:r>
        <w:rPr>
          <w:b/>
        </w:rPr>
        <w:t xml:space="preserve">Quelle: </w:t>
      </w:r>
      <w:r>
        <w:t>https://mcp.opencaselaw.ch/entscheid/bstger_BE.2009.6</w:t>
      </w:r>
    </w:p>
    <w:p>
      <w:r>
        <w:t>FR: TPF BE.2009.6 du 15 février 2010</w:t>
      </w:r>
    </w:p>
    <w:p>
      <w:r>
        <w:t>IT: TPF BE.2009.6 del 15 febbraio 2010</w:t>
      </w:r>
    </w:p>
    <w:p>
      <w:pPr>
        <w:pStyle w:val="Heading2"/>
      </w:pPr>
      <w:r>
        <w:t>Regeste</w:t>
      </w:r>
    </w:p>
    <w:p>
      <w:r>
        <w:t>Entsiegelung (Art. 69 Abs. 3 BStP).</w:t>
      </w:r>
    </w:p>
    <w:p>
      <w:pPr>
        <w:pStyle w:val="Heading2"/>
      </w:pPr>
      <w:r>
        <w:t>Erwägungen</w:t>
      </w:r>
    </w:p>
    <w:p>
      <w:r>
        <w:rPr>
          <w:b/>
        </w:rPr>
        <w:t>E. 5</w:t>
      </w:r>
    </w:p>
    <w:p>
      <w:r>
        <w:t>Die I. Beschwerdekammer hat vom sog. „image“, welches alle sicherge- stellten Computerdateien beinhaltet, eine Kopie unter Ausschluss der er- wähnten deselektierten (geheimnisgeschützte, leere oder noch zu durchsu- chende) Computerdateien erstellt (vgl. E. 4), welche sie – nach Eintritt der Rechtskraft dieses Entscheides – der Gesuchstellerin auf einem externen Laufwerk zur Verfügung stellen wird. Bezüglich der vorerst deselektierten, aber noch zu durchsuchenden Computerdateien (Dateitypen „zip“, „nsf“ und „pst“) wird die I. Beschwerdekammer die Durchsuchung vornehmen und in einem weiteren Entscheid über deren Schicksal befinden, wobei das Verfahren diesbezüglich unter den Verfahrensnummern BE.2010.4 und BE.2010.5 weiterzuführen sein wird.</w:t>
      </w:r>
    </w:p>
    <w:p>
      <w:r>
        <w:rPr>
          <w:b/>
        </w:rPr>
        <w:t>E. 6</w:t>
      </w:r>
    </w:p>
    <w:p>
      <w:r>
        <w:t>Sämtliche Verfahrenskosten werden nach Abschluss aller Arbeiten be- stimmt und verlegt.</w:t>
      </w:r>
    </w:p>
    <w:p>
      <w:r>
        <w:t>- 6 -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