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BB.2024.89 vom 17. Oktober 2024</w:t>
      </w:r>
    </w:p>
    <w:p>
      <w:r>
        <w:t>Bundesstrafgericht, 2024-10-17, DE</w:t>
      </w:r>
    </w:p>
    <w:p>
      <w:r>
        <w:rPr>
          <w:b/>
        </w:rPr>
        <w:t xml:space="preserve">Quelle: </w:t>
      </w:r>
      <w:r>
        <w:t>https://mcp.opencaselaw.ch/entscheid/bstger_BB.2024.89</w:t>
      </w:r>
    </w:p>
    <w:p>
      <w:r>
        <w:t>FR: TPF BB.2024.89 du 17 octobre 2024</w:t>
      </w:r>
    </w:p>
    <w:p>
      <w:r>
        <w:t>IT: TPF BB.2024.89 del 17 ottobre 2024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Juli 2024 E. 2.2.1 in fine m.w.H.), nicht nachkommt;</w:t>
      </w:r>
    </w:p>
    <w:p>
      <w:r>
        <w:t>- ein Teil der vom Beschwerdeführer erhobenen Vorwürfe zudem keine Straf- tatbestände betreffen (so z.B. Verstösse gegen verschiedene Verfahrensbe- stimmungen, gegen das Sozialhilfegesetz oder gegen allgemeine Verfah- rensgrundsätze);</w:t>
      </w:r>
    </w:p>
    <w:p>
      <w:r>
        <w:t>- aufgrund der Ausführungen des Beschwerdeführers auch unklar bleibt, hin- sichtlich welcher allfälliger Straftatbestände er im Sinne von Art. 115 Abs. 1 StPO in seinen Rechten unmittelbar verletzt worden wäre, was eine</w:t>
      </w:r>
    </w:p>
    <w:p>
      <w:r>
        <w:t>- 4 -</w:t>
      </w:r>
    </w:p>
    <w:p>
      <w:r>
        <w:t>Grundvoraussetzung seiner Beschwerdelegitimation darstellt (vgl. hierzu u.a. BGE 141 IV 380 E. 2.2 S. 382 f.);</w:t>
      </w:r>
    </w:p>
    <w:p>
      <w:r>
        <w:t>- sich die Beschwerde gegen die Nichtanhandnahmeverfügung nach dem Ge- sagten als offensichtlich unbegründet erweist, weshalb sie ohne Schriften- wechsel abzuweisen ist, soweit darauf überhaupt einzutreten ist (Art. 390 Abs. 2 StPO e contrario);</w:t>
      </w:r>
    </w:p>
    <w:p>
      <w:r>
        <w:t>- bei diesem Ausgang des Verfahrens die Gerichtskosten dem Beschwerde- führer aufzuerlegen sind (Art. 428 Abs. 1 StPO) und die Gerichtsgebühr auf Fr. 200.– festzusetzen ist (vgl. Art. 73 StBOG und Art. 5 und 8 Abs. 1 des Reglements des Bundesstrafgerichts vom 31. August 2010 über die Kosten, Gebühren und Entschädigungen in Bundesstrafverfahren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