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BB.2024.102 vom 12. September 2024</w:t>
      </w:r>
    </w:p>
    <w:p>
      <w:r>
        <w:t>Bundesstrafgericht, 2024-09-12, IT</w:t>
      </w:r>
    </w:p>
    <w:p>
      <w:r>
        <w:rPr>
          <w:b/>
        </w:rPr>
        <w:t xml:space="preserve">Quelle: </w:t>
      </w:r>
      <w:r>
        <w:t>https://mcp.opencaselaw.ch/entscheid/bstger_BB.2024.102</w:t>
      </w:r>
    </w:p>
    <w:p>
      <w:r>
        <w:t>FR: TPF BB.2024.102 du 12 septembre 2024</w:t>
      </w:r>
    </w:p>
    <w:p>
      <w:r>
        <w:t>IT: TPF BB.2024.102 del 12 settembre 2024</w:t>
      </w:r>
    </w:p>
    <w:p>
      <w:pPr>
        <w:pStyle w:val="Heading2"/>
      </w:pPr>
      <w:r>
        <w:t>Regeste</w:t>
      </w:r>
    </w:p>
    <w:p>
      <w:r>
        <w:t>Indennizzo dell'imputato in caso di abbandono del procedimento (art. 429 e segg. CPP); ritiro del reclamo (art. 386 CPP)</w:t>
      </w:r>
    </w:p>
    <w:p>
      <w:pPr>
        <w:pStyle w:val="Heading2"/>
      </w:pPr>
      <w:r>
        <w:t>Volltext</w:t>
      </w:r>
    </w:p>
    <w:p>
      <w:r>
        <w:t>Decisione del 12 settembre 2024 Corte dei reclami penali Composizione</w:t>
      </w:r>
    </w:p>
    <w:p>
      <w:r>
        <w:t>Giudici penali federali Roy Garré, Presidente, Giorgio Bomio-Giovanascini e Nathalie Zufferey, Cancelliere Giampiero Vacalli</w:t>
      </w:r>
    </w:p>
    <w:p>
      <w:r>
        <w:t>Parti</w:t>
      </w:r>
    </w:p>
    <w:p>
      <w:r>
        <w:t>A.,</w:t>
      </w:r>
    </w:p>
    <w:p>
      <w:r>
        <w:t>rappresentato dall'avv. Stefan La Ragione,</w:t>
      </w:r>
    </w:p>
    <w:p>
      <w:r>
        <w:t>Reclamante</w:t>
      </w:r>
    </w:p>
    <w:p>
      <w:r>
        <w:t>contro</w:t>
      </w:r>
    </w:p>
    <w:p>
      <w:r>
        <w:t>MINISTERO PUBBLICO DELLA CONFEDERAZIONE,</w:t>
      </w:r>
    </w:p>
    <w:p>
      <w:r>
        <w:t>Controparte</w:t>
      </w:r>
    </w:p>
    <w:p>
      <w:r>
        <w:t>Oggetto</w:t>
      </w:r>
    </w:p>
    <w:p>
      <w:r>
        <w:t>Indennizzo dell'imputato in caso di abbandono del proce- dimento (art. 429 e segg. CPP)</w:t>
      </w:r>
    </w:p>
    <w:p>
      <w:r>
        <w:t>Ritiro del reclamo (art. 386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BB.2024.102</w:t>
      </w:r>
    </w:p>
    <w:p>
      <w:r>
        <w:t>- 2 -</w:t>
      </w:r>
    </w:p>
    <w:p>
      <w:r>
        <w:t>Visti: - il reclamo presentato l’8 agosto 2024 da A. avverso la decisione di abbandono ex art. 319 CPP del procedimento penale avviato nei suoi confronti dal Ministero pubblico della Confederazione (in seguito: MPC) nel 2017 per titolo di sostegno e/o appartenenza a un’organizzazione criminale ai sensi dell'art. 260ter CP (v. act. 1); - la risposta del 27 agosto 2024, con la quale il MPC ha postulato la reiezione del reclamo, nella misura della sua ammissibilità (v. act. 4); - lo scritto del 7 settembre 2024, con cui A. dichiara di ritirare il suo reclamo (v. act. 7). Considerato: - che, a norma dell'art. 386 cpv. 2 lett. b CPP, chi ha interposto ricorso può ritirarlo entro la conclusione dello scambio di scritti e di eventuali complementi di prova o degli atti, se la procedura è scritta; - che la rinuncia e il ritiro sono definitivi, eccetto che l'interessato vi sia stato in- dotto mediante inganno, reato o errata informazione da parte di un'autorità (art. 386 cpv. 3 CPP); - che, a fronte della testé citata dichiarazione scritta del 7 settembre 2024, questo Tribunale prende atto del ritiro del reclamo; - che la causa va pertanto stralciata dal ruolo; - che, a norma dell'art. 428 cpv. 1 CPP, le parti sostengono le spese della proce- dura di ricorso nella misura in cui prevalgono o soccombono nella causa (1a frase), con la precisazione che è ritenuta soccombente anche la parte che ha ritirato il ricorso o sul cui ricorso non si è entrati nel merito (2a frase);</w:t>
      </w:r>
    </w:p>
    <w:p>
      <w:r>
        <w:t>- 3 -</w:t>
      </w:r>
    </w:p>
    <w:p>
      <w:r>
        <w:t>- che, avendo il reclamante ritirato la sua impugnativa, egli deve essere conside- rato quale parte soccombente; - che la tassa di giustizia è calcolata giusta l'art. 8 cpv. 1 del regolamento del 31 agosto 2010 del Tribunale penale federale sulle spese, gli emolumenti, le ripetibili e le indennità della procedura penale federale (RSPPF; RS 173.713.162); - che, nella fattispecie, la dichiarazione di ritiro del reclamo è avvenuta ad uno stadio avanzato della procedura, dopo l’invio della risposta da parte del MPC, cagionando oneri di lavoro a carico della Cancelleria del Tribunale, per cui si giustifica il prelievo di una tassa di giustizia di fr. 500.–.</w:t>
      </w:r>
    </w:p>
    <w:p>
      <w:r>
        <w:t>- 4 -</w:t>
      </w:r>
    </w:p>
    <w:p>
      <w:r>
        <w:t>Per questi motivi, la Corte dei reclami penali pronuncia: 1. La causa è stralciata dal ruolo. 2. La tassa di giustizia di fr. 500.– è posta a carico del reclamante.</w:t>
      </w:r>
    </w:p>
    <w:p>
      <w:r>
        <w:t>Bellinzona, 13 settembre 2024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Stefan La Ragione - Ministero pubblico della Confederazione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