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BB.2020.153 vom 12. August 2020</w:t>
      </w:r>
    </w:p>
    <w:p>
      <w:r>
        <w:t>Bundesstrafgericht, 2020-08-12, DE</w:t>
      </w:r>
    </w:p>
    <w:p>
      <w:r>
        <w:rPr>
          <w:b/>
        </w:rPr>
        <w:t xml:space="preserve">Quelle: </w:t>
      </w:r>
      <w:r>
        <w:t>https://mcp.opencaselaw.ch/entscheid/bstger_BB.2020.153</w:t>
      </w:r>
    </w:p>
    <w:p>
      <w:r>
        <w:t>FR: TPF BB.2020.153 du 12 août 2020</w:t>
      </w:r>
    </w:p>
    <w:p>
      <w:r>
        <w:t>IT: TPF BB.2020.153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A., vertreten durch Rechtsanwalt Joachim K. Schweiger,</w:t>
      </w:r>
    </w:p>
    <w:p>
      <w:r>
        <w:t>Beschwerdeführerin</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BB.2020.153</w:t>
      </w:r>
    </w:p>
    <w:p>
      <w:r>
        <w:t>- 2 -</w:t>
      </w:r>
    </w:p>
    <w:p>
      <w:r>
        <w:t>Die Beschwerdekammer hält fest, dass:</w:t>
      </w:r>
    </w:p>
    <w:p>
      <w:r>
        <w:t>- die Bundesanwaltschaft (nachfolgend «BA») im Strafverfahren gegen B. und andere mit Einstellungsverfügung vom 13. März 2020, versandt am 19. Mai 2020, namentlich verfügte, dass auf die Anträge auf Zusprechung eingezo- gener Vermögenswerte zu Gunsten geschädigter Personen (Art. 73 StGB) nicht eingetreten wird (Dispositiv-Ziff. 6) und die Verfahrenskosten je zu 1/5 den Beschuldigten C. und D. auferlegt und erlassen sowie im Übrigen die Verfahrenskosten vom Bund übernommen werden (Dispositiv-Ziff. 7; act. 2);</w:t>
      </w:r>
    </w:p>
    <w:p>
      <w:r>
        <w:t>- A., vertreten durch Rechtsanwalt Joachim K. Schweiger, dagegen mit nicht unterzeichneter Beschwerde datiert vom 27. Mai 2020 an die Beschwerde- kammer des Bundesstrafgerichts gelangt (act. 1);</w:t>
      </w:r>
    </w:p>
    <w:p>
      <w:r>
        <w:t>- der Rechtsvertreter von A. mit Schreiben vom 16. Juni 2020 aufgefordert wurde, bis 2. Juli 2020 ein unterzeichnetes Exemplar der Beschwerde nach- zureichen und innert gleicher Frist einen Kostenvorschuss von Fr. 300.– zu leisten (act. 4); er sodann darauf hingewiesen wurde, dass bei Säumnis auf die Beschwerde nicht eingetreten werde (Art. 383 Abs. 2, Art. 385 Abs. 2 StPO);</w:t>
      </w:r>
    </w:p>
    <w:p>
      <w:r>
        <w:t>- der Rechtsvertreter den Empfang des Schreibens vom 16. Juni 2020 am 22. Juni 2020 bestätigte (act. 6);</w:t>
      </w:r>
    </w:p>
    <w:p>
      <w:r>
        <w:t>- am 30. Juni 2020 ein unterzeichnetes Exemplar der Beschwerde einging (act. 5);</w:t>
      </w:r>
    </w:p>
    <w:p>
      <w:r>
        <w:t>- jedoch innert Frist (und bis dato) weder der Kostenvorschuss geleistet noch ein Gesuch um unentgeltliche Prozessführung gestellt wurde.</w:t>
      </w:r>
    </w:p>
    <w:p>
      <w:r>
        <w:t>Die Beschwerdekammer zieht in Erwägung, dass:</w:t>
      </w:r>
    </w:p>
    <w:p>
      <w:r>
        <w:t>- gegen eine Einstellungsverfügung der Bundesanwaltschaft die Beschwerde an die Beschwerdekammer des Bundesstrafgerichts zulässig ist (Art. 322 Abs. 2 StPO i.V.m. Art. 37 Abs. 1 StBOG);</w:t>
      </w:r>
    </w:p>
    <w:p>
      <w:r>
        <w:t>- 3 -</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die Beschwerdeführerin gemäss angefochtener Einstellungsverfügung am Strafverfahren als Privatklägerschaft teilnahm;</w:t>
      </w:r>
    </w:p>
    <w:p>
      <w:r>
        <w:t>- die Beschwerdeführerin entsprechend verpflichtet werden kann,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der Kostenvorschuss bis zum 2. Juli 2020 nicht eingegangen ist und die Be- schwerdeführerin auch nicht um Gewährung der unentgeltlichen Prozessfüh- rung im Sinne von Art. 136 StPO ersucht hat;</w:t>
      </w:r>
    </w:p>
    <w:p>
      <w:r>
        <w:t>- die Beschwerdeführerin damit die ihr zur Leistung des Kostenvorschusses anberaumte Frist unbenutzt verstreichen liess, weshalb auf die Beschwerde androhungsgemäss nicht einzutreten ist;</w:t>
      </w:r>
    </w:p>
    <w:p>
      <w:r>
        <w:t>- unter diesen Umständen nicht geprüft werden muss, ob die weiteren Eintre- tensvoraussetzungen erfüllt sind;</w:t>
      </w:r>
    </w:p>
    <w:p>
      <w:r>
        <w:t>- bei diesem Ausgang des Verfahrens die Gerichtskosten der Beschwerdefüh- rerin aufzuerlegen sind (vgl. Art. 428 Abs. 1 StPO);</w:t>
      </w:r>
    </w:p>
    <w:p>
      <w:r>
        <w:t>- die Gerichtsgebühr auf das reglementarische Minimum von Fr. 200.– festzu- setzen ist (vgl. Art. 73 StBOG i.V.m. Art. 5 und 8 Abs. 1 BStKR);</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in Deutschland tätigen Vertreter der Beschwerdeführerin übersendet werden kann;</w:t>
      </w:r>
    </w:p>
    <w:p>
      <w:r>
        <w:t>- 4 -</w:t>
      </w:r>
    </w:p>
    <w:p>
      <w:r>
        <w:t>und erkennt:</w:t>
      </w:r>
    </w:p>
    <w:p>
      <w:r>
        <w:t>1. Auf die Beschwerde wird nicht eingetreten.</w:t>
      </w:r>
    </w:p>
    <w:p>
      <w:r>
        <w:t>2. Die Gerichtsgebühr von Fr. 200.– wird der Beschwerdeführerin auferlegt.</w:t>
      </w:r>
    </w:p>
    <w:p>
      <w:r>
        <w:t>Bellinzona, 14. August 2020</w:t>
      </w:r>
    </w:p>
    <w:p>
      <w:r>
        <w:t>Im Namen der Beschwerdekammer des Bundesstrafgerichts</w:t>
      </w:r>
    </w:p>
    <w:p>
      <w:r>
        <w:t>Die Vizepräsidentin: Der Gerichtsschreiber:</w:t>
      </w:r>
    </w:p>
    <w:p>
      <w:r>
        <w:t>Zustellung an</w:t>
      </w:r>
    </w:p>
    <w:p>
      <w:r>
        <w:t>- Rechtsanwalt Joachim K. Schweiger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