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BB.2017.74 vom 6. Juni 2017</w:t>
      </w:r>
    </w:p>
    <w:p>
      <w:r>
        <w:t>Bundesstrafgericht, 2017-06-06, DE</w:t>
      </w:r>
    </w:p>
    <w:p>
      <w:r>
        <w:rPr>
          <w:b/>
        </w:rPr>
        <w:t xml:space="preserve">Quelle: </w:t>
      </w:r>
      <w:r>
        <w:t>https://mcp.opencaselaw.ch/entscheid/bstger_BB.2017.74</w:t>
      </w:r>
    </w:p>
    <w:p>
      <w:r>
        <w:t>FR: TPF BB.2017.74 du 6 juin 2017</w:t>
      </w:r>
    </w:p>
    <w:p>
      <w:r>
        <w:t>IT: TPF BB.2017.74 del 6 giugno 2017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6. Juni 2017 Beschwerdekammer Besetzung</w:t>
      </w:r>
    </w:p>
    <w:p>
      <w:r>
        <w:t>Bundesstrafrichter Stephan Blättler, Vorsitz, Andreas J. Keller und Tito Ponti, Gerichtsschreiberin Patricia Gehrig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BB.2017.74</w:t>
      </w:r>
    </w:p>
    <w:p>
      <w:r>
        <w:t>- 2 -</w:t>
      </w:r>
    </w:p>
    <w:p>
      <w:r>
        <w:t>Die Beschwerdekammer hält fest, dass:</w:t>
      </w:r>
    </w:p>
    <w:p>
      <w:r>
        <w:t>- A. am 10. Januar 2017 Strafanzeige erstattete gegen Mitarbeitende der Bun- desanwaltschaft sowie Bundesangestellte mit unterschiedlichen Funktionen wegen Amtsmissbrauchs nach Art. 312 StGB;</w:t>
      </w:r>
    </w:p>
    <w:p>
      <w:r>
        <w:t>- die Bundesanwaltschaft (nachfolgend „BA“) am 11. April 2017 die Nichtan- handnahme nach Art. 310 StPO i.V.m. Art. 320 ff. StPO verfügte und darin ausführte, dass keine Amtspflichtverletzung vorliegt, die von A. vorgebrach- ten Handlungen nicht unter den Tatbestand von Art. 312 StGB zu subsubie- ren sind und die beanzeigten Personen demnach nicht strafrechtlich relevant gehandelt haben (act. 1.1 S. 3 f.);</w:t>
      </w:r>
    </w:p>
    <w:p>
      <w:r>
        <w:t>- A. mit Eingabe vom 25. April 2017 an die Beschwerdekammer des Bun- desstrafgerichts gelangt und Beschwerde gegen die Verfügung vom 11. Ap- ril 2017 einreicht; er darin sinngemäss die Durchführung eines Strafverfah- rens verlangt, eventualiter eine neue Nichtanhandnahmeverfügung mit Rechtsmittelbelehrung, sowie Akteneinsicht (act. 1).</w:t>
      </w:r>
    </w:p>
    <w:p>
      <w:r>
        <w:t>Die Beschwerdekammer zieht in Erwägung, dass:</w:t>
      </w:r>
    </w:p>
    <w:p>
      <w:r>
        <w:t>- die Staatsanwaltschaft die Nichtanhandnahme gemäss Art. 310 Abs. 1 lit. a StPO verfügt, sobald aufgrund der Strafanzeige oder des Polizeirapports feststeht, dass die fraglichen Straftatbestände oder die Prozessvorausset- zungen eindeutig nicht erfüllt sind;</w:t>
      </w:r>
    </w:p>
    <w:p>
      <w:r>
        <w:t>- gemäss Art. 309 Abs. 1 lit. a StPO für die Eröffnung einer Untersuchung ein hinreichender Tatverdacht verlangt wird, welcher sich aus den Informationen und Berichten der Polizei, aus der Strafanzeige oder aus eigenen Feststel- lungen der Staatsanwaltschaft ergeben kann;</w:t>
      </w:r>
    </w:p>
    <w:p>
      <w:r>
        <w:t>- den Eingaben des Beschwerdeführers offensichtlich kein konkreter Sachver- halt entnommen werden kann, der einen hinreichenden Tatverdacht begrün- den könnte;</w:t>
      </w:r>
    </w:p>
    <w:p>
      <w:r>
        <w:t>- die Beschwerdegegnerin mithin berechtigt war, eine Nichtanhandnahmever- fügung zu erlassen;</w:t>
      </w:r>
    </w:p>
    <w:p>
      <w:r>
        <w:t>- die Beschwerdegegnerin in der Nichtanhandnahme ausführt, weshalb sie das Verfahren nicht anhand nimmt und es nicht ersichtlich ist, weshalb eine neue Nichtanhandnahmeverfügung erlassen werden müsste;</w:t>
      </w:r>
    </w:p>
    <w:p>
      <w:r>
        <w:t>- 3 -</w:t>
      </w:r>
    </w:p>
    <w:p>
      <w:r>
        <w:t>- nach Art. 102 StPO die Verfahrensleitung über die Akteneinsicht entschei- det; der Beschwerdeführer damit einen betreffenden Antrag bei der BA ein- reichen müsste und an dieser Stelle auf dieses Begehren nicht einzugehen ist;</w:t>
      </w:r>
    </w:p>
    <w:p>
      <w:r>
        <w:t>- sich die Beschwerde als offensichtlich unbegründet erweist, weshalb sie ohne weiteren Schriftenwechsel abzuweisen ist (Art. 390 Abs. 2 StPO e contrario);</w:t>
      </w:r>
    </w:p>
    <w:p>
      <w:r>
        <w:t>- bei diesem Ausgang des Verfahrens grundsätzIich der Beschwerdeführer dessen Kosten zu tragen hat (Art. 428 Abs. i StPO) und die Gerichtsgebühr auf Fr. 300.-- festzusetzen ist (Art. 73 StBOG i.V.m. Art. 5 und Art. 8 Abs. i des Reglements des Bundesstrafgerichts vom 31. August 2010 über die Kosten, Gebühren und Entschädigungen in Bundesstrafverfahren [BStKR; 173.713.162]).</w:t>
      </w:r>
    </w:p>
    <w:p>
      <w:r>
        <w:t>- 4 -</w:t>
      </w:r>
    </w:p>
    <w:p>
      <w:r>
        <w:t>und erkennt:</w:t>
      </w:r>
    </w:p>
    <w:p>
      <w:r>
        <w:t>1. Die Beschwerde wird abgewiesen.</w:t>
      </w:r>
    </w:p>
    <w:p>
      <w:r>
        <w:t>2. Die Gerichtsgebühr von Fr. 300.-- wird dem Beschwerdeführer auferlegt.</w:t>
      </w:r>
    </w:p>
    <w:p>
      <w:r>
        <w:t>Bellinzona, 7. Juni 2017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