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BB.2017.104 vom 20. Juni 2017</w:t>
      </w:r>
    </w:p>
    <w:p>
      <w:r>
        <w:t>Bundesstrafgericht, 2017-06-20, IT</w:t>
      </w:r>
    </w:p>
    <w:p>
      <w:r>
        <w:rPr>
          <w:b/>
        </w:rPr>
        <w:t xml:space="preserve">Quelle: </w:t>
      </w:r>
      <w:r>
        <w:t>https://mcp.opencaselaw.ch/entscheid/bstger_BB.2017.104</w:t>
      </w:r>
    </w:p>
    <w:p>
      <w:r>
        <w:t>FR: TPF BB.2017.104 du 20 juin 2017</w:t>
      </w:r>
    </w:p>
    <w:p>
      <w:r>
        <w:t>IT: TPF BB.2017.104 del 20 giugno 2017</w:t>
      </w:r>
    </w:p>
    <w:p>
      <w:pPr>
        <w:pStyle w:val="Heading2"/>
      </w:pPr>
      <w:r>
        <w:t>Regeste</w:t>
      </w:r>
    </w:p>
    <w:p>
      <w:r>
        <w:t>Revisione (art. 40 cpv. 1 LOAP in relazione con gli art. 121 e segg. LTF).</w:t>
      </w:r>
    </w:p>
    <w:p>
      <w:pPr>
        <w:pStyle w:val="Heading2"/>
      </w:pPr>
      <w:r>
        <w:t>Volltext</w:t>
      </w:r>
    </w:p>
    <w:p>
      <w:r>
        <w:t>Decisione del 20 giugno 2017 Corte dei reclami penali Composizione</w:t>
      </w:r>
    </w:p>
    <w:p>
      <w:r>
        <w:t>Giudici penali federali Andreas J. Keller, giudice presi- dente, Tito Ponti e Roy Garré, Cancelliere Giampiero Vacalli</w:t>
      </w:r>
    </w:p>
    <w:p>
      <w:r>
        <w:t>Parti</w:t>
      </w:r>
    </w:p>
    <w:p>
      <w:r>
        <w:t>A., rappresentato dall'avv. Rosemary Patrizi Dos Anjos, c/o avv. Christof Affolter, Istante</w:t>
      </w:r>
    </w:p>
    <w:p>
      <w:r>
        <w:t>contro</w:t>
      </w:r>
    </w:p>
    <w:p>
      <w:r>
        <w:t>MINISTERO PUBBLICO DELLA CONFEDERAZIONE, Opponente</w:t>
      </w:r>
    </w:p>
    <w:p>
      <w:r>
        <w:t>Oggetto</w:t>
      </w:r>
    </w:p>
    <w:p>
      <w:r>
        <w:t>Revisione (art. 40 cpv. 1 LOAP in relazione con gli art. 121 e segg. LTF)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Numero dell’incarto: BB.2017.104</w:t>
      </w:r>
    </w:p>
    <w:p>
      <w:r>
        <w:t>- 2 -</w:t>
      </w:r>
    </w:p>
    <w:p>
      <w:r>
        <w:t>Visti: - la decisione del 22 febbraio 2017, con la quale il Ministero pubblico della Con- federazione (di seguito: MPC) ha disposto l'abbandono ex art. 319 CPP del pro- cedimento penale avviato nel 2012 nei confronti di A. per titolo di riciclaggio di denaro ai sensi dell'art. 305bis CP e di corruzione di pubblici ufficiali stranieri ex art. 322septies CP, e accolto parzialmente l'istanza d'indennizzo giusta l'art. 429 CPP presentata dal predetto (v. sentenza del Tribunale penale federale BB.2017.46 del 17 maggio 2017, Fatti lett. A); - il reclamo del 3 marzo 2017, mediante il quale A. è insorto avverso la succitata decisione dinanzi alla Corte dei reclami penali del Tribunale penale federale, contestando l'indennizzo fissato dal MPC (v. sentenza BB.2017.46, Fatti lett. B); - la decisione del 17 maggio 2017, mediante la quale questa Corte ha respinto il suddetto reclamo (v. sentenza BB.2017.46); - l'istanza di revisione di tale decisione dell'8 giugno 2017 presentata da A. al Tribunale federale, trasmessa da quest'ultimo al Tribunale penale federale per sua competenza (v. act. 1). Considerato: - che, giusta il testo chiaro della legge, la revisione può essere richiesta da chi è aggravato da una sentenza passata in giudicato, da un decreto d'accusa, da una decisione giudiziaria successiva o da una decisione emanata nella proce- dura indipendente in materia di misure (v. art. 410 cpv. 1 CPP); - che la revisione di decisioni emanate nella forma dell'ordinanza o del decreto non è ammessa (v. DTF 141 IV 269 consid. 2.2.2; TPF 2011 115 consid. 2 e rinvii; sentenza del Tribunale penale federale BB.2016.353 del 5 ottobre 2016, pag. 3; cfr. anche SCHMID, Handbuch des schweizerischen Strafprozessrechts, 2a ediz., Zurigo/San Gallo 2013, n. 1587); - che la decisione di cui l'istante richiede la revisione non fa parte dell'elenco di cui all'art. 310 cpv. 1 CPP, costituendo materialmente un'ordinanza (v. art. 80 cpv. 1 CPP);</w:t>
      </w:r>
    </w:p>
    <w:p>
      <w:r>
        <w:t>- 3 -</w:t>
      </w:r>
    </w:p>
    <w:p>
      <w:r>
        <w:t>- che la presente istanza è dunque manifestamente inammissibile, ragione per cui questa Corte ha rinunciato allo scambio degli scritti (v. art. 390 cpv. 2 CPP e contrario; sentenze del Tribunale penale federale BB.2016.353 del 5 ottobre 2016; BB.2016.253 del 20 luglio 2016; BB.2016.48 del 2 marzo 2016); - che l'istante – limitatosi ad invocare una presunta violazione del diritto al con- traddittorio nell'ambito della procedura dinanzi al MPC, peraltro già censurata in sede di reclamo 3 marzo 2017 – non fa valere nessun motivo previsto all'art. 410 CPP, per cui anche sotto questo profilo la sua domanda risulterebbe altret- tanto irricevibile; - che, visto l’esito della procedura, le spese giudiziarie sono addossate all’istante (v. art. 428 cpv. 1 CPP); - che la tassa di giustizia è calcolata giusta gli art. 73 cpv. 2 LOAP nonché 5 e 8 cpv. 3 del regolamento del 31 agosto 2010 sulle spese, gli emolumenti, le ripe- tibili e le indennità della procedura penale federale (RSPPF; RS 173.713.162), ed è fissata nella fattispecie a fr. 1'000.–.</w:t>
      </w:r>
    </w:p>
    <w:p>
      <w:r>
        <w:t>- 4 -</w:t>
      </w:r>
    </w:p>
    <w:p>
      <w:r>
        <w:t>Per questi motivi, la Corte dei reclami penali pronuncia: 1. L'istanza di revisione è inammissibile. 2. La tassa di giustizia di fr. 1'000.– è posta a carico dell’istante.</w:t>
      </w:r>
    </w:p>
    <w:p>
      <w:r>
        <w:t>Bellinzona, 21 giugno 2017</w:t>
      </w:r>
    </w:p>
    <w:p>
      <w:r>
        <w:t>In nome della Corte dei reclami penali del Tribunale penale federale</w:t>
      </w:r>
    </w:p>
    <w:p>
      <w:r>
        <w:t>Il Giudice Presidente: Il Cancelliere:</w:t>
      </w:r>
    </w:p>
    <w:p>
      <w:r>
        <w:t>Comunicazione a: - Avv. Rosemary Patrizi Dos Anjos, c/o avv. Christof Affolter - Ministero pubblico della Confederazione</w:t>
      </w:r>
    </w:p>
    <w:p>
      <w:r>
        <w:t>Informazione sui rimedi giuridici Contro la presente decisione non è dato alcun rimedio giuridico ordinario.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