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BB.2016.320 vom 20. September 2016</w:t>
      </w:r>
    </w:p>
    <w:p>
      <w:r>
        <w:t>Bundesstrafgericht, 2016-09-20, IT</w:t>
      </w:r>
    </w:p>
    <w:p>
      <w:r>
        <w:rPr>
          <w:b/>
        </w:rPr>
        <w:t xml:space="preserve">Quelle: </w:t>
      </w:r>
      <w:r>
        <w:t>https://mcp.opencaselaw.ch/entscheid/bstger_BB.2016.320</w:t>
      </w:r>
    </w:p>
    <w:p>
      <w:r>
        <w:t>FR: TPF BB.2016.320 du 20 septembre 2016</w:t>
      </w:r>
    </w:p>
    <w:p>
      <w:r>
        <w:t>IT: TPF BB.2016.320 del 20 settembre 2016</w:t>
      </w:r>
    </w:p>
    <w:p>
      <w:pPr>
        <w:pStyle w:val="Heading2"/>
      </w:pPr>
      <w:r>
        <w:t>Regeste</w:t>
      </w:r>
    </w:p>
    <w:p>
      <w:r>
        <w:t>Ricusazione dell'intero tribunale d'appello (art. 59 cpv. 1 lett. d in relazione con l'art. 56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ricusazione è inammissibile.</w:t>
      </w:r>
    </w:p>
    <w:p>
      <w:r>
        <w:rPr>
          <w:b/>
        </w:rPr>
        <w:t>E. 2</w:t>
      </w:r>
    </w:p>
    <w:p>
      <w:r>
        <w:t>Il reclamo è inammissibile.</w:t>
      </w:r>
    </w:p>
    <w:p>
      <w:r>
        <w:rPr>
          <w:b/>
        </w:rPr>
        <w:t>E. 3</w:t>
      </w:r>
    </w:p>
    <w:p>
      <w:r>
        <w:t>La tassa di giustizia di fr. 1'000.-- è posta a carico dell’istante/reclamante.</w:t>
      </w:r>
    </w:p>
    <w:p>
      <w:r>
        <w:t>Bellinzona, 20 settembre 2016</w:t>
      </w:r>
    </w:p>
    <w:p>
      <w:r>
        <w:t>In nome della Corte dei reclami penali del Tribunale penale federale</w:t>
      </w:r>
    </w:p>
    <w:p>
      <w:r>
        <w:t>Il Giudice Presidente: Il Cancelliere:</w:t>
      </w:r>
    </w:p>
    <w:p>
      <w:r>
        <w:t>Comunicazione a: - Avv. A. - Tribunale d'appello del cantone Ticino</w:t>
      </w:r>
    </w:p>
    <w:p>
      <w:r>
        <w:t>Informazione sui rimedi giuridici Contro la presente decisione non è dato alcun rimedio giuridico ordinario.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