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BB.2016.274 vom 26. Juli 2016</w:t>
      </w:r>
    </w:p>
    <w:p>
      <w:r>
        <w:t>Bundesstrafgericht, 2016-07-26, DE</w:t>
      </w:r>
    </w:p>
    <w:p>
      <w:r>
        <w:rPr>
          <w:b/>
        </w:rPr>
        <w:t xml:space="preserve">Quelle: </w:t>
      </w:r>
      <w:r>
        <w:t>https://mcp.opencaselaw.ch/entscheid/bstger_BB.2016.274</w:t>
      </w:r>
    </w:p>
    <w:p>
      <w:r>
        <w:t>FR: TPF BB.2016.274 du 26 juillet 2016</w:t>
      </w:r>
    </w:p>
    <w:p>
      <w:r>
        <w:t>IT: TPF BB.2016.274 del 26 luglio 2016</w:t>
      </w:r>
    </w:p>
    <w:p>
      <w:pPr>
        <w:pStyle w:val="Heading2"/>
      </w:pPr>
      <w:r>
        <w:t>Regeste</w:t>
      </w:r>
    </w:p>
    <w:p>
      <w:r>
        <w:t>Entschädigung der amtlichen Verteidigung (Art. 135 Abs. 3 StPO).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November 2012, S. 4, BB.2011.122 vom 14. November 2011);</w:t>
      </w:r>
    </w:p>
    <w:p>
      <w:r>
        <w:t>- vorliegend die Gegenstandslosigkeit nicht von den Beschwerdeführern verursacht wurde;</w:t>
      </w:r>
    </w:p>
    <w:p>
      <w:r>
        <w:t>- bei diesem Ausgang des Verfahrens keine Gerichtskosten zu erheben sind (Art. 428 Abs. 4 und 423 StPO);</w:t>
      </w:r>
    </w:p>
    <w:p>
      <w:r>
        <w:t>- den Beschwerdeführern für die Aufwendungen im vorliegenden Verfahren eine Parteientschädigung zu Lasten der Kasse des Bundesstrafgerichts zu entrichten ist (Art. 436 Abs. 1 StPO i.V.m. Art. 429 Abs. 1 lit. a StPO; Art. 73 StBOG und Art. 12 Abs. 1 BStKR);</w:t>
      </w:r>
    </w:p>
    <w:p>
      <w:r>
        <w:t>- RA B. am 12. Juli 2016 seine Honorarnote einreichte (act. 3);</w:t>
      </w:r>
    </w:p>
    <w:p>
      <w:r>
        <w:t>- der geltend gemachte Stundenansatz praxisgemäss von Fr. 300.-- auf Fr. 230.-- zu reduzieren ist (vgl. hierzu u. a. den Beschluss des Bundesstraf- gerichts BB.2013.11 vom 18. Juni 2013, E. 4.2 mit Hinweis);</w:t>
      </w:r>
    </w:p>
    <w:p>
      <w:r>
        <w:t>- im Übrigen die geltend gemachten Aufwendungen als angemessen einzu- stufen sind;</w:t>
      </w:r>
    </w:p>
    <w:p>
      <w:r>
        <w:t>- sich die zu leistende Entschädigung daher auf Fr. 500.70 (inkl. MwSt.) be- läuft;</w:t>
      </w:r>
    </w:p>
    <w:p>
      <w:r>
        <w:t>- auch das Gesuch um unentgeltliche Rechtspflege gegenstandslos geworden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