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BB.2016.264 vom 13. September 2016</w:t>
      </w:r>
    </w:p>
    <w:p>
      <w:r>
        <w:t>Bundesstrafgericht, 2016-09-13, DE</w:t>
      </w:r>
    </w:p>
    <w:p>
      <w:r>
        <w:rPr>
          <w:b/>
        </w:rPr>
        <w:t xml:space="preserve">Quelle: </w:t>
      </w:r>
      <w:r>
        <w:t>https://mcp.opencaselaw.ch/entscheid/bstger_BB.2016.264</w:t>
      </w:r>
    </w:p>
    <w:p>
      <w:r>
        <w:t>FR: TPF BB.2016.264 du 13 septembre 2016</w:t>
      </w:r>
    </w:p>
    <w:p>
      <w:r>
        <w:t>IT: TPF BB.2016.264 del 13 settembre 2016</w:t>
      </w:r>
    </w:p>
    <w:p>
      <w:pPr>
        <w:pStyle w:val="Heading2"/>
      </w:pPr>
      <w:r>
        <w:t>Regeste</w:t>
      </w:r>
    </w:p>
    <w:p>
      <w:r>
        <w:t>Wiedererwägung / Revision (Art. 40 Abs. 1 StBOG i.V.m. Art. 121 ff. BGG).</w:t>
      </w:r>
    </w:p>
    <w:p>
      <w:pPr>
        <w:pStyle w:val="Heading2"/>
      </w:pPr>
      <w:r>
        <w:t>Erwägungen</w:t>
      </w:r>
    </w:p>
    <w:p>
      <w:r>
        <w:rPr>
          <w:b/>
        </w:rPr>
        <w:t>E. 25</w:t>
      </w:r>
    </w:p>
    <w:p>
      <w:r>
        <w:t>April 2013, E. 1.1);</w:t>
      </w:r>
    </w:p>
    <w:p>
      <w:r>
        <w:t>- sich mit Bezug auf die Nichtanhandnahme gemäss Art. 310 Abs. 2 StPO das Verfahren nach den Bestimmungen über die Verfahrenseinstellung richtet, weshalb im Hinblick auf eine Wiederaufnahme nach Nichtanhandnahme Art. 323 StPO zur Anwendung gelangt;</w:t>
      </w:r>
    </w:p>
    <w:p>
      <w:r>
        <w:t>- die Staatsanwaltschaft – und nicht die eine Nichtanhandnahme im Be- schwerdeverfahren bestätigende Beschwerdeinstanz – für den Entscheid über die Wiederaufnahme zuständig ist;</w:t>
      </w:r>
    </w:p>
    <w:p>
      <w:r>
        <w:t>- auf das Gesuch insoweit nicht eingetreten werden kann;</w:t>
      </w:r>
    </w:p>
    <w:p>
      <w:r>
        <w:t>- bei diesem Ausgang des Verfahrens die Gesuchsteller dessen Kosten zu tragen haben (Art. 428 Abs. 1 StPO);</w:t>
      </w:r>
    </w:p>
    <w:p>
      <w:r>
        <w:t>- 3 -</w:t>
      </w:r>
    </w:p>
    <w:p>
      <w:r>
        <w:t>- diese festzusetzen sind auf das gesetzliche Minimum von Fr. 200.– (Art. 73 StBOG und Art. 5 und 8 Abs. 1 des Reglements des Bundesstrafgerichts vom 31. August 2010 über die Kosten, Gebühren und Entschädigungen in Bundesstrafverfahren [BStKR; SR 173.713.162]);</w:t>
      </w:r>
    </w:p>
    <w:p>
      <w:r>
        <w:t>- 4 -</w:t>
      </w:r>
    </w:p>
    <w:p>
      <w:r>
        <w:t>und erkennt: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