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BB.2015.69 vom 2. September 2015</w:t>
      </w:r>
    </w:p>
    <w:p>
      <w:r>
        <w:t>Bundesstrafgericht, 2015-09-02, IT</w:t>
      </w:r>
    </w:p>
    <w:p>
      <w:r>
        <w:rPr>
          <w:b/>
        </w:rPr>
        <w:t xml:space="preserve">Quelle: </w:t>
      </w:r>
      <w:r>
        <w:t>https://mcp.opencaselaw.ch/entscheid/bstger_BB.2015.69</w:t>
      </w:r>
    </w:p>
    <w:p>
      <w:r>
        <w:t>FR: TPF BB.2015.69 du 2 septembre 2015</w:t>
      </w:r>
    </w:p>
    <w:p>
      <w:r>
        <w:t>IT: TPF BB.2015.69 del 2 settembre 2015</w:t>
      </w:r>
    </w:p>
    <w:p>
      <w:pPr>
        <w:pStyle w:val="Heading2"/>
      </w:pPr>
      <w:r>
        <w:t>Regeste</w:t>
      </w:r>
    </w:p>
    <w:p>
      <w:r>
        <w:t>Decreto di non luogo a procedere (art. 310 in relazione con l'art. 322 cpv. 2 CPP).</w:t>
      </w:r>
    </w:p>
    <w:p>
      <w:pPr>
        <w:pStyle w:val="Heading2"/>
      </w:pPr>
      <w:r>
        <w:t>Volltext</w:t>
      </w:r>
    </w:p>
    <w:p>
      <w:r>
        <w:t>Decisione del 2 settembre 2015 Corte dei reclami penali Composizione</w:t>
      </w:r>
    </w:p>
    <w:p>
      <w:r>
        <w:t>Giudici penali federali Stephan Blättler, presidente, Tito Ponti e Patrick Robert-Nicoud, Cancelliere Giampiero Vacalli</w:t>
      </w:r>
    </w:p>
    <w:p>
      <w:r>
        <w:t>Parti</w:t>
      </w:r>
    </w:p>
    <w:p>
      <w:r>
        <w:t>A., rappresentata dall'avv. Yasar Ravi,</w:t>
      </w:r>
    </w:p>
    <w:p>
      <w:r>
        <w:t>Reclamante</w:t>
      </w:r>
    </w:p>
    <w:p>
      <w:r>
        <w:t>contro</w:t>
      </w:r>
    </w:p>
    <w:p>
      <w:r>
        <w:t>MINISTERO PUBBLICO DELLA CONFEDERAZIONE,</w:t>
      </w:r>
    </w:p>
    <w:p>
      <w:r>
        <w:t>Controparte</w:t>
      </w:r>
    </w:p>
    <w:p>
      <w:r>
        <w:t>Oggetto</w:t>
      </w:r>
    </w:p>
    <w:p>
      <w:r>
        <w:t>Decreto di non luogo a procedere (art. 310 in relazione con l'art. 322 cpv. 2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BB.2015.69</w:t>
      </w:r>
    </w:p>
    <w:p>
      <w:r>
        <w:t>- 2 -</w:t>
      </w:r>
    </w:p>
    <w:p>
      <w:r>
        <w:t>Visti: - il reclamo presentato il 6 luglio 2015 da A. avverso il decreto di non luogo a procedere del 15 giugno 2015 adottato dal Ministero pubblico della confedera- zione (in seguito:MPC) (v. act. 1); - l'invito a versare un anticipo delle spese di franchi 2'000.-- formulato da questa Corte il 7 luglio 2015; - la proroga al 30 luglio 2015 concessa dalla presente autorità del termine di cui sopra; - la concessione di un'ultima proroga al 10 agosto 2015 del summenzionato ter- mine. Considerato: - che giusta l'art. 383 cpv. 1 CPP, chi dirige il procedimento in sede di giurisdi- zione di ricorso può, per le eventuali spese e indennità, imporre all'accusatore privato di prestare cauzione entro un dato termine; - che, se la cauzione non è prestata entro il termine impartito, la giurisdizione di ricorso non entra nel merito (art. 383 cpv. 2 CPP); - che in base all’art. 3 cpv. 2 in fine del Regolamento del Tribunale penale fede- rale sulle spese, gli emolumenti, le ripetibili e le indennità della procedura pe- nale federale del 31 agosto 2010 (RSPPF; RS 173.713.162), se l’anticipo delle spese non è versato entro il termine supplementare fissato il ricorso è dichiarato irricevibile; - che, nella fattispecie, l'invito a versare l’anticipo delle spese indicava chiara- mente che in caso di mancato pagamento nel termine assegnato il Tribunale non sarebbe entrato nel merito del gravame (v. act. 2): - che il pagamento dell’anticipo richiesto non è intervenuto nel termine fissato (v. act. 5); - che la presente autorità non entra di conseguenza nel merito del ricorso;</w:t>
      </w:r>
    </w:p>
    <w:p>
      <w:r>
        <w:t>- 3 -</w:t>
      </w:r>
    </w:p>
    <w:p>
      <w:r>
        <w:t>- che la reclamante, risultando soccombente data l’irricevibilità del suo gravame, deve sopportare le spese processuali cagionate (art. 428 cpv. 1 CPP); - che una tassa di giustizia minima di fr. 200.- è posta a suo carico; essa è fissata in applicazione degli art. 5 e 8 RSPPF.</w:t>
      </w:r>
    </w:p>
    <w:p>
      <w:r>
        <w:t>- 4 -</w:t>
      </w:r>
    </w:p>
    <w:p>
      <w:r>
        <w:t>Per questi motivi, la Corte dei reclami penali pronuncia: 1. Il reclamo è inammissibile. 2. La tassa di giustizia di fr. 200.-- è posta a carico della reclamante.</w:t>
      </w:r>
    </w:p>
    <w:p>
      <w:r>
        <w:t>Bellinzona, 3 settembre 2015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Yasar Ravi - Ministero pubblico della Confederazione</w:t>
      </w:r>
    </w:p>
    <w:p>
      <w:r>
        <w:t>Informazione sui rimedi giuridici Contro la presente decisione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