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BB.2015.51 vom 5. August 2015</w:t>
      </w:r>
    </w:p>
    <w:p>
      <w:r>
        <w:t>Bundesstrafgericht, 2015-08-05, IT</w:t>
      </w:r>
    </w:p>
    <w:p>
      <w:r>
        <w:rPr>
          <w:b/>
        </w:rPr>
        <w:t xml:space="preserve">Quelle: </w:t>
      </w:r>
      <w:r>
        <w:t>https://mcp.opencaselaw.ch/entscheid/bstger_BB.2015.51</w:t>
      </w:r>
    </w:p>
    <w:p>
      <w:r>
        <w:t>FR: TPF BB.2015.51 du 5 août 2015</w:t>
      </w:r>
    </w:p>
    <w:p>
      <w:r>
        <w:t>IT: TPF BB.2015.51 del 5 agosto 2015</w:t>
      </w:r>
    </w:p>
    <w:p>
      <w:pPr>
        <w:pStyle w:val="Heading2"/>
      </w:pPr>
      <w:r>
        <w:t>Regeste</w:t>
      </w:r>
    </w:p>
    <w:p>
      <w:r>
        <w:t>Confisca in caso di abbandono del procedimento (art. 320 cpv. 2 in relazione con l'art.322 cpv. 2 CPP).</w:t>
      </w:r>
    </w:p>
    <w:p>
      <w:pPr>
        <w:pStyle w:val="Heading2"/>
      </w:pPr>
      <w:r>
        <w:t>Volltext</w:t>
      </w:r>
    </w:p>
    <w:p>
      <w:r>
        <w:t>Decisione del 5 agosto 2015 Corte dei reclami penali Composizione</w:t>
      </w:r>
    </w:p>
    <w:p>
      <w:r>
        <w:t>Giudici penali federali Stephan Blättler, presidente, Tito Ponti e Giorgio Bomio, Cancelliere Giampiero Vacalli</w:t>
      </w:r>
    </w:p>
    <w:p>
      <w:r>
        <w:t>Parti</w:t>
      </w:r>
    </w:p>
    <w:p>
      <w:r>
        <w:t>A., rappresentato dall'avv. Fabiola Malnati,</w:t>
      </w:r>
    </w:p>
    <w:p>
      <w:r>
        <w:t>Reclamante</w:t>
      </w:r>
    </w:p>
    <w:p>
      <w:r>
        <w:t>contro</w:t>
      </w:r>
    </w:p>
    <w:p>
      <w:r>
        <w:t>MINISTERO PUBBLICO DELLA CONFEDERAZIONE,</w:t>
      </w:r>
    </w:p>
    <w:p>
      <w:r>
        <w:t>Controparte</w:t>
      </w:r>
    </w:p>
    <w:p>
      <w:r>
        <w:t>Oggetto</w:t>
      </w:r>
    </w:p>
    <w:p>
      <w:r>
        <w:t>Confisca in caso di abbandono del procedimento (art. 320 cpv. 2 in relazione con l'art. 322 cpv. 2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BB.2015.51</w:t>
      </w:r>
    </w:p>
    <w:p>
      <w:r>
        <w:t>- 2 -</w:t>
      </w:r>
    </w:p>
    <w:p>
      <w:r>
        <w:t>Visti: - il decreto di abbandono del procedimento e di confisca del 13 aprile 2015 emanato dal Ministero pubblico della Confederazione (in seguito: MPC) nei confronti di A. e B. (v. act. 1.1); - lo scritto del 6 maggio 2015 indirizzato al MPC, con il quale l'avv. Fabiola Mal- nati interponeva opposizione al suddetto decreto (v. act. 1.2); - la lettera dell'11 maggio 2015, mediante il quale il MPC trasmetteva alla Corte penale del Tribunale penale federale, affinché la stessa procedesse nei suoi incombenti, la predetta opposizione (act. 1); - l'invito fatto al MPC dalla Corte dei reclami penali del Tribunale penale federa- le in data 12 maggio 2015 a prendere posizione sulla tempestività dell'opposi- zione del 6 maggio scorso (v. act. 2); - la risposta del MPC del 28 maggio 2015 (v. act. 5); - l'invito a prendere posizione sulla risposta di cui sopra del MPC inoltrato dalla presente autorità all'avv. Fabiola Malnati (v. act. 6), davanti al quale quest'ul- tima è rimasta silente;</w:t>
      </w:r>
    </w:p>
    <w:p>
      <w:r>
        <w:t>Considerato: - che le parti possono impugnare entro dieci giorni il decreto di abbandono di- nanzi alla Corte dei reclami penali del Tribunale penale federale (v. art. 322 cpv. 2 CPP); - che con il reclamo possono essere contestati tutti i punti del decreto, ossia l'abbandono in sé, la fissazione e la ripartizione delle spese e delle ripetibili nonché le confische (v. ROLF GRÄDEL/MATTHIAS HEINIGER, Commentario basi- lese, 2a ediz., Basilea 2014, n. 5 ad art. 322 CPP); - che il Tribunale penale federale esamina d'ufficio e con piena cognizione l'ammissibilità dei reclami che gli sono sottoposti senza essere vincolato, in ta- le ambito, dagli argomenti delle parti o dalle loro conclusioni (v. art. 391 cpv. 1 CPP nonché PATRICK GUIDON, Die Beschwerde gemäss schweizerischer Strafprozessordnung, tesi di laurea bernese, Zurigo/San Gallo 2011, pag. 265 con la giurisprudenza citata);</w:t>
      </w:r>
    </w:p>
    <w:p>
      <w:r>
        <w:t>- 3 -</w:t>
      </w:r>
    </w:p>
    <w:p>
      <w:r>
        <w:t>- che il reclamo contro decisioni comunicate per iscritto od oralmente va pre- sentato e motivato entro dieci giorni (art. 396 CPP); - che nella fattispecie, il MPC, nell'indicazione dei rimedi giuridici in calce al decreto impugnato ha indicato che "contro il decreto di abbandono entro 10 giorni dalla notificazione è data, ai sensi dell'art. 322 cpv. 2 CPP, alle parti possibilità di reclamo alla Corte dei reclami penali del Tribunale penale federa- le, aggiungendo che "contro il decreto di confisca entro 10 giorni dalla notifi- cazione è data, ai sensi dell'art. 377 cpv. 4 i.c.c. l'art. 354 CPP, alle persone direttamente interessate possibilità d'impugnazione con opposizione scritta al Ministero pubblico della Confederazione" (v. act. 1.1 pag. 10); - che tale formulazione ha erroneamente indotto il reclamante a presentare un'opposizione al decreto 13 aprile 2015 dinanzi alla Corte penale di questo Tribunale, invece di presentare un reclamo alla Corte dei reclami penali pres- so la medesima autorità, come previsto dall'art. 322 cpv. 2 CPP in questi casi; - che quanto precede, di cui si terrà comunque conto nella fissazione delle spe- se giudiziarie, non deve creare pregiudizio al reclamante; - che il decreto impugnato è stato notificato a quest'ultimo in data 22 aprile 2015 (v. act. 5.1); - che il termine di 10 giorni previsto all'art. 322 cpv. 2 CPP, la cui durata è iden- tica a quello previsto dall'art. 354 cpv. 1 in relazione con l'art. 377 cpv. 4 CPP, scadeva il 4 maggio 2015; - che il reclamante ha inoltrato il suo scritto intitolato "opposizione" in data 6 maggio 2015; - che tale scritto è dunque tardivo, indipendentemente dalla fuorviante indica- zione dei rimedi giuridici formulata dal MPC nel suo decreto; - che il gravame deve dunque essere dichiarato inammissibile; - che giusta l'art. 428 cpv. 1 prima frase CPP le parti sostengono le spese della procedura di ricorso nella misura in cui prevalgono o soccombono nella cau- sa; - che la tassa di giustizia è calcolata giusta gli art. 73 cpv. 2 LOAP nonché 5 e 8 cpv. 3 del regolamento del 31 agosto 2010 sulle spese, gli emolumenti, le ri-</w:t>
      </w:r>
    </w:p>
    <w:p>
      <w:r>
        <w:t>- 4 -</w:t>
      </w:r>
    </w:p>
    <w:p>
      <w:r>
        <w:t>petibili e le indennità della procedura penale federale (RSPPF; RS 173.713.162), ed è fissata nella fattispecie a fr. 500.--.</w:t>
      </w:r>
    </w:p>
    <w:p>
      <w:r>
        <w:t>- 5 -</w:t>
      </w:r>
    </w:p>
    <w:p>
      <w:r>
        <w:t>Per questi motivi, la Corte dei reclami penali pronuncia: 1. Il reclamo è inammissibile. 2. La tassa di giustizia di fr. 500.-- è posta a carico del reclamante.</w:t>
      </w:r>
    </w:p>
    <w:p>
      <w:r>
        <w:t>Bellinzona, 5 agosto 2015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Avv. Fabiola Malnati - Ministero pubblico della Confederazione</w:t>
      </w:r>
    </w:p>
    <w:p>
      <w:r>
        <w:t>Informazione sui rimedi giuridici Le decisioni della Corte dei reclami penali concernenti misure coercitive sono impugnabili entro 30 giorni dalla notifica mediante ricorso al Tribunale federale (artt. 79 e 100 cpv. 1 della legge federale del 17 giugno 2005 sul Tribunale federale; LTF). La procedura è retta dagli art. 90 ss LTF. Il ricorso non sospende l’esecuzione della decisione impugnata se non nel caso in cui il giudice dell’istruzione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