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BB.2014.80 vom 31. Oktober 2014</w:t>
      </w:r>
    </w:p>
    <w:p>
      <w:r>
        <w:t>Bundesstrafgericht, 2014-10-31, DE</w:t>
      </w:r>
    </w:p>
    <w:p>
      <w:r>
        <w:rPr>
          <w:b/>
        </w:rPr>
        <w:t xml:space="preserve">Quelle: </w:t>
      </w:r>
      <w:r>
        <w:t>https://mcp.opencaselaw.ch/entscheid/bstger_BB.2014.80</w:t>
      </w:r>
    </w:p>
    <w:p>
      <w:r>
        <w:t>FR: TPF BB.2014.80 du 31 octobre 2014</w:t>
      </w:r>
    </w:p>
    <w:p>
      <w:r>
        <w:t>IT: TPF BB.2014.80 del 31 ottobre 2014</w:t>
      </w:r>
    </w:p>
    <w:p>
      <w:pPr>
        <w:pStyle w:val="Heading2"/>
      </w:pPr>
      <w:r>
        <w:t>Regeste</w:t>
      </w:r>
    </w:p>
    <w:p>
      <w:r>
        <w:t>Verfahrenssprache (Art. 3 StBOG). Sprache der Verfahrenshandlungen der Parteien.</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BBI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vorliegende Beschwerde richtet sich gegen die von der Beschwerde- gegnerin erlassene Verfügung vom 9. Mai 2014 (act. 1.2), mit welcher in Disp. Ziff. 1 Deutsch als die Verfahrenssprache festgelegt und in Disp. Ziff. 2 den Verteidigern des Beschwerdeführers auferlegt wurde, ihre Ein- gaben auf Deutsch einzureichen. Mithin liegt ein taugliches Anfechtungsob- jekt vor. Der Beschwerdeführer ist als Beschuldigter durch den Entscheid direkt betroffen und damit zur Beschwerde legitimiert. Auf die im Übrigen frist- und formgerecht eingereichte Beschwerde ist daher einzutreten.</w:t>
      </w:r>
    </w:p>
    <w:p>
      <w:r>
        <w:rPr>
          <w:b/>
        </w:rPr>
        <w:t>E. 2.1</w:t>
      </w:r>
    </w:p>
    <w:p>
      <w:r>
        <w:t>Der Beschwerdeführer verlangt die Aufhebung der Verfügung der Be- schwerdegegnerin vom 9. Mai 2014, mit welcher Deutsch als Verfahrens- sprache festgelegt wurde. Er beantragt, stattdessen sei Italienisch als Ver- fahrenssprache festzulegen (act. 1).</w:t>
      </w:r>
    </w:p>
    <w:p>
      <w:r>
        <w:rPr>
          <w:b/>
        </w:rPr>
        <w:t>E. 2.2.1</w:t>
      </w:r>
    </w:p>
    <w:p>
      <w:r>
        <w:t>Gemäss Art. 67 Abs. 1 StPO bestimmen der Bund und die Kantone die Verfahrenssprache ihrer Strafbehörden. Aus Art. 67 StPO lässt sich der Grundsatz ableiten, dass das Verfahren grundsätzlich in ein und derselben Sprache abzuwickeln ist (MAHON, Commentaire romand, Bâle 2011, n° 2 ad art. 67 CPP). Das StBOG, welches die Bestimmungen der StPO für den Bereich der Bundesgerichtsbarkeit ergänzt und vervollständigt, regelt die</w:t>
      </w:r>
    </w:p>
    <w:p>
      <w:r>
        <w:t>- 4 -</w:t>
      </w:r>
    </w:p>
    <w:p>
      <w:r>
        <w:t>Frage der Verfahrenssprache in strafrechtlichen Verfahren (MAHON, a.a.O., n° 20 ad art. 67 CPP). Die Verfahrenssprache, welche Deutsch, Franzö- sisch oder Italienisch ist, wird von der Bundesanwaltschaft bei der Eröff- nung der Untersuchung bestimmt (Art. 3 Abs. 1 und Abs. 2 StBOG). Sie hat dabei namentlich auf die Sprachkenntnisse der Verfahrensbeteiligten, die Sprache der wesentlichen Akten sowie auf die Sprache am Ort der ersten Untersuchungshandlungen Rücksicht zu nehmen (Art. 3 Abs. 2 lit. a bis c StBOG). Die einmal bezeichnete Verfahrenssprache gilt bis zum rechtskräf- tigen Abschluss des Verfahrens (Art. 3 Abs. 3 StBOG). Sie kann nur aus- nahmsweise aus wichtigen Gründen gewechselt werden, so namentlich bei der Trennung und bei der Vereinigung von Verfahren (Art. 3 Abs. 4 StBOG).</w:t>
      </w:r>
    </w:p>
    <w:p>
      <w:r>
        <w:rPr>
          <w:b/>
        </w:rPr>
        <w:t>E. 2.2.2</w:t>
      </w:r>
    </w:p>
    <w:p>
      <w:r>
        <w:t>Mit dieser Regelung wurde im Wesentlichen die bisherige Rechtsprechung des Bundesgerichts und des Bundesstrafgerichts übernommen (für eine Übersicht s. im Einzelnen Beschluss des Bundesstrafgerichts BB.2011.7 vom 18. Mai 2011, E. 2; s. auch URWYLER, Basler Kommentar StPO, Basel 2011, Art. 67 StPO N. 8 m.w.H.). Die aBStP äusserte sich nicht zu den Kri- terien für die Wahl der Sprache, in welcher die Untersuchung zu führen war, und der Bundesanwaltschaft wurde diesbezüglich ein weiter Ermes- sensspielraum eingeräumt (TPF 2005 163 E. 3.2, unter Hinweis auf Urteil des Bundesgerichts 1S.6/2004 vom 11. Januar 2005, E. 2). Grundsätzlich erfolgte die Wahl der Sprache nach dem Territorialitätsprinzip: Die anzu- wendende Sprache war die Amtssprache am Ort des Gerichtsstandes (für das kantonale Strafverfahren s. BGE 121 I 196 E. 2; für das Bundesstraf- verfahren s. nachfolgend sowie Entscheid des Bundesstrafgerichts BB.2005.114 vom 13. Februar 2006, E. 3.1). Dieses Kriterium war aller- dings im Rahmen des bundesstrafgerichtlichen Prozesses insofern nicht weiterführend, als die Bundesbehörden die Kompetenz hatten, sich auf dem gesamten Bundesgebiet und in allen Sprachregionen des Landes zu bewegen, und sie (ungeachtet ihrer internen Organisation nach Sprachre- gionen) zur Untersuchungsführung sowie Entscheidfällung in allen drei Amtssprachen, also in Deutsch, Französisch und Italienisch fähig sein mussten (s. Entscheid BB.2005.77 vom 21. September 2005, E. 3.1). Da- ran hat sich auch unter dem Geltungsbereich der neuen Strafprozessord- nung nichts geändert (s. Beschluss des Bundesstrafgerichts BB.2011.144 vom 1. März 2012, E. 2.1; TPF 2011 68 E. 2; vgl. auch Beschluss des Bun- desstrafgerichts BB.2014.22 vom 27. März 2014, E. 2.2). An der bisherigen Praxis ist damit weiterhin festzuhalten.</w:t>
      </w:r>
    </w:p>
    <w:p>
      <w:r>
        <w:rPr>
          <w:b/>
        </w:rPr>
        <w:t>E. 2.2.3</w:t>
      </w:r>
    </w:p>
    <w:p>
      <w:r>
        <w:t>Die Sprachenfreiheit von Art. 18 BV garantiert das Recht des Individuums, die eigene Muttersprache oder eine andere Sprache seiner Wahl zu ver-</w:t>
      </w:r>
    </w:p>
    <w:p>
      <w:r>
        <w:t>- 5 -</w:t>
      </w:r>
    </w:p>
    <w:p>
      <w:r>
        <w:t>wenden. Soweit es sich dabei um eine schweizerische Landes- oder Amts- sprache handelt, wird ihr Gebrauch auch noch durch Art. 4 und Art. 70 Abs. 1 BV gewährleistet (BGE 128 V 34 E. 2b/aa S. 37; 127 V 219 E. 3b/aa S. 225; 121 I 196 E. 2 S. 198 ff., je mit Hinweisen). Weder die Sprachen- freiheit nach Art. 18 BV noch der Anspruch auf rechtliches Gehör gemäss Art. 29 Abs. 2 BV räumen dem Rechtssuchenden einen unbeschränkten Anspruch darauf ein, die Verfahrenssprache frei zu wählen (UEBERSAX, Basler Kommentar BGG, Basel 2011, Art. 54 BGG N. 3; vgl. auch das Ur- teil des Bundesgerichts 1S.6/2004 vom 11. Januar 2005, E. 2.2). Die Kons- tellation im Strafverfahren erlaubt es nicht allgemein, hinsichtlich der Spra- che eindeutig der einen oder andern Partei den Vorzug zu geben; ebenso wenig kann rein arithmetisch darauf abgestellt werden, ob von mehreren Verfahrensbeteiligten eine Mehrheit die eine oder andere Sprache spricht (BGE 121 I 196 E. 5.a und Beschluss des Bundesstrafgerichts BB.2011.7 vom 18. Mai 2011, E. 2). Insgesamt ergibt sich, dass die Eigenheiten des Strafverfahrens keinen allgemeinen Massstab zur Lösung der Wahl der Verfahrenssprache bieten und jeweils die Umstände des konkreten Einzel- falls zu berücksichtigen sind (so schon Praxis vor Einführung der StPO s. Urteil des Bundesgerichts 1S.6/2004 vom 11. Januar 2005, 2.2 in fine, mit weiteren Hinweisen). Die Wahl der Verfahrenssprache kann entweder ausdrücklich oder auch stillschweigend erfolgen (URWYLER, a.a.O., Art. 67 StPO N. 10).</w:t>
      </w:r>
    </w:p>
    <w:p>
      <w:r>
        <w:rPr>
          <w:b/>
        </w:rPr>
        <w:t>E. 2.3</w:t>
      </w:r>
    </w:p>
    <w:p>
      <w:r>
        <w:t>Die Erwägungen der Beschwerdegegnerin im angefochtenen Entscheid lauten wie folgt (act. 1.2 S. 2):</w:t>
      </w:r>
    </w:p>
    <w:p>
      <w:r>
        <w:t>Bislang habe die Beschwerdegegnerin in der Schweiz vorab im deutsch- sprachigen Raum, namentlich in den Kantonen Zürich und Zug, Ermitt- lungshandlungen vorgenommen. Die bis heute erhobenen Beweisakten seien zu einem grossen Teil in deutscher und spanischer Sprache abge- fasst. Daneben würden sich einige in englischer Sprache formulierte Do- kumente befinden. Unterlagen in französischer oder italienischer Sprache kämen nur vereinzelt in den Akten vor. Die Muttersprache des Beschwer- deführers sei offenbar Spanisch. Als italienischer Staatsangehöriger dürfte er zudem der italienischen Sprache mächtig sein. Da er seit dem 1. November 2011 seinen ordentlichen Wohnsitz im Kanton Zug begründet habe, dürfte er aber auch über ausreichende Kenntnisse der deutschen Sprache verfügen. Nach Würdigung der massgeblichen Aspekte ergebe sich, dass das Verfahren zu allen Amtssprachen der Schweiz den stärksten Bezug zu der deutschen Sprache aufweise, weshalb Deutsch als Verfah- renssprache festzulegen sei (act. 1.2 S. 2).</w:t>
      </w:r>
    </w:p>
    <w:p>
      <w:r>
        <w:t>- 6 -</w:t>
      </w:r>
    </w:p>
    <w:p>
      <w:r>
        <w:t>Im Rahmen der Beschwerdeantwort nennt die Beschwerdegegnerin einzel- ne Ermittlungshandlungen sowie die entsprechenden Akten, welche fast ausnahmslos oder vorwiegend in deutscher oder englischer Sprache abge- fasst seien (act. 4 S. 4). Ergänzend hält die Beschwerdegegnerin fest, dass mehrere infrage kommende verfahrensbeteiligte Personen, namentlich E. als Verwaltungsrat der D. AG und C. AG, deutscher Muttersprache sei (act. 4 S. 4).</w:t>
      </w:r>
    </w:p>
    <w:p>
      <w:r>
        <w:rPr>
          <w:b/>
        </w:rPr>
        <w:t>E. 2.4</w:t>
      </w:r>
    </w:p>
    <w:p>
      <w:r>
        <w:t>Vorab ist auf die Einwände des Beschwerdeführers einzugehen, welche sich auf die tatsächlichen Annahmen in der angefochtenen Verfügung be- ziehen:</w:t>
      </w:r>
    </w:p>
    <w:p>
      <w:r>
        <w:rPr>
          <w:b/>
        </w:rPr>
        <w:t>E. 2.4.1</w:t>
      </w:r>
    </w:p>
    <w:p>
      <w:r>
        <w:t>In tatsächlicher Hinsicht bestreitet der Beschwerdeführer zunächst, dass die in den damaligen Geschäftsräumlichkeiten der D. AG und C. AG im Kanton Zug erhobenen Akten fast ausnahmslos in deutscher oder engli- scher Sprache erstellt worden seien (act. 6 S. 2 f.). Vielmehr seien diese zum grössten Teil auf Englisch, Italienisch und Spanisch abgefasst worden. Eine Ausnahme bestehe lediglich für diejenigen Verträge, die mit E. in des- sen Funktion als Verwaltungsrat und Treuhänder abgeschlossen und aus gesetzlichen Gründen in einer Amtssprache, in concreto Deutsch, verfasst worden seien. Diese Unterlagen hätten aber nur marginale Bedeutung und seien für den Beschwerdeführer jeweils auf Englisch übersetzt worden (act. 6 S. 3).</w:t>
      </w:r>
    </w:p>
    <w:p>
      <w:r>
        <w:t>Der Beschwerdeführer begnügt sich lediglich damit, die Ausführungen der Beschwerdegegnerin zu bestreiten und diesen seine Darstellung entge- genzustellen. Er verweist aber nicht auf die einzelnen auf Italienisch ver- fassten Dokumente oder Kategorien von Dokumenten, welche umfang- und bedeutungsmässig gegenüber den auf Deutsch verfassten Dokumenten überwiegen sollen. Letzteres ergibt sich auch nicht aus der Durchsicht der vorliegenden Akten (s. Verfahrensakten Bundesanwaltschaft), welche in tatsächlicher Hinsicht vielmehr die Darstellung der Beschwerdegegnerin bestätigen.</w:t>
      </w:r>
    </w:p>
    <w:p>
      <w:r>
        <w:rPr>
          <w:b/>
        </w:rPr>
        <w:t>E. 2.4.2</w:t>
      </w:r>
    </w:p>
    <w:p>
      <w:r>
        <w:t>Der Beschwerdeführer bestreitet in einem nächsten Punkt die Annahme der Beschwerdegegnerin, er verfüge über ausreichende Deutschkenntnisse (act. 1 S. 3 f.).</w:t>
      </w:r>
    </w:p>
    <w:p>
      <w:r>
        <w:t>Der Beschwerdeführer hat seit dem 1. November 2011 im Kanton Zug Wohnsitz. Es lässt sich daher ohne Weiteres festhalten, dass die deutsche Sprache für ihn nicht eine völlig fremde Sprache darstellt. Darüber hinaus bestehen in den vorliegenden Akten aber keine Anhaltspunkte dafür, dass</w:t>
      </w:r>
    </w:p>
    <w:p>
      <w:r>
        <w:t>- 7 -</w:t>
      </w:r>
    </w:p>
    <w:p>
      <w:r>
        <w:t>er über ausreichende Deutschkenntnisse verfügt. Die Geschäftskorrespon- denz mit E. erfolgte jeweils auf Englisch (s. Verfahrensakten Bundesan- waltschaft). Der Umstand allein, dass der Beschwerdeführer seit bald drei Jahren in der Deutschschweiz Wohnsitz hat, lässt noch nicht den Schluss zu, dass er über ausreichende Deutschkenntnisse verfügt, um einem Straf- verfahren auf Deutsch zu folgen.</w:t>
      </w:r>
    </w:p>
    <w:p>
      <w:r>
        <w:rPr>
          <w:b/>
        </w:rPr>
        <w:t>E. 2.5</w:t>
      </w:r>
    </w:p>
    <w:p>
      <w:r>
        <w:t>Wie der Beschwerdeführer richtig ausführt, hat die Beschwerdegegnerin bei der Wahl der Verfahrenssprache auch die Sprachkenntnisse des Be- schuldigten zu berücksichtigen (Art. 3 Abs. 2 lit. a StBOG). Dabei verkennt der Beschwerdeführer jedoch, dass gemäss Art. 3 Abs. 2 lit. a StBOG die Sprache aller Verfahrensbeteiligter zu berücksichtigen und nicht nur dieje- nige des Beschuldigten von Bedeutung ist. In diesem Zusammenhang kann ohne Weiteres auf die weiteren, infrage kommenden verfahrensbeteiligten Personen verwiesen werden, welche die Beschwerdegegnerin in ihrer Be- schwerdeantwort nannte und die deutscher Muttersprache sind. Weiter kann bei der Wahl der Verfahrenssprache auch die Sprache der wesentli- chen Akten oder die Sprache am Ort der ersten Untersuchungshandlungen Einfluss haben (Art. 3 Abs. 2 lit. b und c StBOG). Der bisherige Ermitt- lungsschwerpunkt liegt im deutschsprachigen Raum, weshalb auch die bis- herigen Ermittlungshandlungen auf Deutsch durchgeführt wurden. Soweit in den Verfahrensakten Dokumente in einer Amtssprache vorliegen, sind diese sodann mehrheitlich auf Deutsch und nicht auf Italienisch verfasst. Die Festlegung der Verfahrenssprache auf Deutsch ist demzufolge unter Berücksichtigung des Ermittlungsschwerpunkts in der Deutschschweiz, der bisherigen Verfahrensführung auf Deutsch und der Kriterien in Art. 3 StBOG nicht zu beanstanden. Im Übrigen gibt der Rechtsvertreter des Beschwerdeführers, Rechtsanwalt Matteo Scotti, auf der Homepage der betreffenden Anwaltskanzlei selbst an, er spreche neben Italienisch korrekt Deutsch, Englisch und Portugiesisch. Er habe an der Università dell'Insubria (Italien) und an der Universität Regensburg (Deutschland) Rechtswissenschaften studiert (act. 8).</w:t>
      </w:r>
    </w:p>
    <w:p>
      <w:r>
        <w:t>Nach dem Gesagten ist die Beschwerde mit Bezug auf Disp. Ziff. 1 der an- gefochtenen Verfügung abzuweisen.</w:t>
      </w:r>
    </w:p>
    <w:p>
      <w:r>
        <w:rPr>
          <w:b/>
        </w:rPr>
        <w:t>E. 3.1</w:t>
      </w:r>
    </w:p>
    <w:p>
      <w:r>
        <w:t>Der Beschwerdeführer verlangt die Aufhebung der Verfügung der Be- schwerdegegnerin vom 9. Mai 2014 auch insofern, als die Rechtsvertreter angehalten wurde, ihre Verfahrenseingaben in Deutsch einzureichen (act. 1).</w:t>
      </w:r>
    </w:p>
    <w:p>
      <w:r>
        <w:t>- 8 -</w:t>
      </w:r>
    </w:p>
    <w:p>
      <w:r>
        <w:rPr>
          <w:b/>
        </w:rPr>
        <w:t>E. 3.2</w:t>
      </w:r>
    </w:p>
    <w:p>
      <w:r>
        <w:t>Die Beschwerdegegnerin führt zur Notwendigkeit, dass die Eingaben des Beschwerdeführers in deutscher Sprache abzufassen seien, im Rahmen ih- rer Beschwerdeantwort im Wesentlichen Folgendes aus (act. 4 S. 5 f.):</w:t>
      </w:r>
    </w:p>
    <w:p>
      <w:r>
        <w:t>Grundsätzlich würden alle Verfahrenshandlungen der Strafbehörde in der Verfahrenssprache erfolgen. Dass auch die Eingaben der Parteien grund- sätzlich in der Verfahrenssprache zu erfolgen hätten, werde zwar nicht ausdrücklich gesagt, verstehe sich aber von selbst. Soweit die Eingaben in einer anderen Sprache erfolgen würden, könne die Verfahrensleitung ge- stützt auf Art. 110 Abs. 4 StPO die Eingabe einer Partei zurückweisen und sie auffordern, sich der Verfahrenssprache zu bedienen.</w:t>
      </w:r>
    </w:p>
    <w:p>
      <w:r>
        <w:t>Der Beschuldigte vermöge sich demgegenüber nicht auf das in Art. 6 Abs. 1 Sprachengesetz (SpG) statuierte Wahlrecht der Amtssprache beru- fen. Gemäss Art. 4 Abs. 4 lit. c SpG gelte das Sprachengesetz nur für die in Art. 2 Abs. 1 bis 3 RVOG genannten Einheiten der Bundesverwaltung. Die Bundesanwaltschaft falle nicht unter den Geltungsbereich des Sprachen- gesetzes. Das Wahlrecht der Amtssprache stehe dem Beschuldigten daher nicht zur Verfügung.</w:t>
      </w:r>
    </w:p>
    <w:p>
      <w:r>
        <w:t>Ausserdem sei darauf hinzuweisen, dass die Beschwerdegegnerin die Ver- fahrensleitung der vorliegenden Strafuntersuchung aufgrund von gebote- nen Überlegungen der Zweigstelle Zürich übertragen habe. Der Zweigstelle Zürich komme die Aufgabe zu, Verfahren mit Ermittlungsschwerpunkten im deutschsprachigen Raum der Ostschweiz zu führen. Ihre Tätigkeit sei dementsprechend regional auf diesen Raum begrenzt, was auch im Spra- chengesetz ein Grund sei, um Ausnahmen vom Wahlrecht der Amtsspra- chen vorzusehen.</w:t>
      </w:r>
    </w:p>
    <w:p>
      <w:r>
        <w:t>Sofern man das Sprachengesetz trotz des Ausschlusses der Beschwerde- gegnerin von dessen Geltungsbereich für anwendbar erklären wollte, wäre die Zulassung eines Wahlrechts der Amtssprache aufgrund der regional begrenzten Tätigkeit der Zweistelle Zürich nicht vertretbar. Die würde Sinn und Zweck der Vorschrift von Art. 9 Abs. 2 StBOG zuwiderlaufen, wonach die Organisation der Beschwerdegegnerin optimal auf eine effiziente Straf- verfolgung auszurichten sei.</w:t>
      </w:r>
    </w:p>
    <w:p>
      <w:r>
        <w:t>Der Ausschluss eines Wahlrechts der Amtssprache erweise sich gerade im vorliegenden Verfahren als sachgerecht. So dränge sich die Abfassung der Verfahrenseingabe auf Deutsch insbesondere deswegen auf, weil die Er- mittlungsakten wie auch die Mehrheit der als Verfahrensbeteiligte infrage kommenden Personen kaum einen Bezug zur italienischen Sprache hätten.</w:t>
      </w:r>
    </w:p>
    <w:p>
      <w:r>
        <w:t>- 9 -</w:t>
      </w:r>
    </w:p>
    <w:p>
      <w:r>
        <w:t>Zwar sei die Verfahrensleitung in der Lage, Eingaben zu organisatorischen und administrativen Belangen in italienischer Sprache entgegenzunehmen und zu behandeln. Bei Erklärungen des Beschwerdeführers zu komplexen tatsächlichen oder rechtlichen Fragestellungen wäre sie indes gezwungen, eine Übersetzung vorzunehmen, um unter Wahrung der gebotenen Sorgfalt eine sachgerechte Entscheidung herbeizuführen und die Rechte der infra- ge kommenden Verfahrensbeteiligten gemäss Art. 68 StPO zu gewährleis- ten. Eine derartige Notwendigkeit von Übersetzungen würde indes zu ei- nem unverhältnismässigen zeitlichen und finanziellen Aufwand führen und deswegen eine effizienten Verfahrensführung erheblich gefährden.</w:t>
      </w:r>
    </w:p>
    <w:p>
      <w:r>
        <w:t>Folglich würden vorliegend die Interessen des Beschwerdeführers, Einga- ben in italienischer Sprache einzureichen, vor den Interessen an einer effi- zienten Verfahrensführung zurücktreten müssen. Die Verpflichtung zur Ab- fassung der Eingaben auf Deutsch erweise sich unter Würdigung aller massgeblichen Aspekte als zumutbar und verhältnismässig.</w:t>
      </w:r>
    </w:p>
    <w:p>
      <w:r>
        <w:rPr>
          <w:b/>
        </w:rPr>
        <w:t>E. 3.3</w:t>
      </w:r>
    </w:p>
    <w:p>
      <w:r>
        <w:t>Der 2. Abschnitt des Sprachengesetzes (Amtssprachen des Bundes) gilt gemäss Art. 4 SpG für folgende Bundesbehörden: lit. a die Bundesver- sammlung und ihre Organe; lit. b den Bundesrat; lit. c die Bundesverwal- tung nach Art. 2 Abs. 1 bis 3 RVOG; lit. d die eidgenössischen Gerichte; lit. e die ausserparlamentarischen Kommissionen des Bundes. Die Bun- desanwaltschaft war vor Inkrafttreten des StBOG per 1. Januar 2011 als Einheit der dezentralen Bundesverwaltung dem Eidgenössischen Justiz- und Polizeidepartement administrativ zugewiesen und die Bestimmungen des 2. Abschnitts galten gestützt auf Art. 4 Abs. 1 lit. c SpG auch für sie. Dass mit der organisatorischen Ausgliederung der Bundesanwaltschaft aus der Bundesverwaltung per 1. Januar 2011 die Bundesanwaltschaft neu – in Abgrenzung zu allen anderen in Art. 4 Abs. 1 SpG genannten Behörden des Bundes – vom Geltungsbereich des Sprachengesetzes ausgenommen werden sollte, stand nicht zur Debatte. Mit Blick auf die dem Sprachenge- setz zugrunde liegenden Wertungen und Zielsetzungen (s. Bericht der Kommission für Wissenschaft, Bildung und Kultur des Nationalrates vom 15. September 2006, BBl 2006 S. 8977 ff.) steht ausser Frage, dass es sich bei der unterbliebenen Anpassung des Sprachengesetzes infolge der neuen Stellung der Bundesanwaltschaft per 1. Januar 2011 lediglich um ein gesetzgeberisches Versehen handelt. Nach dem Gesagten steht fest, dass entgegen der Annahme der Beschwerdegegnerin die Bestimmungen des 2. Abschnitts des Sprachengesetzes nach wie vor auch für sie gelten.</w:t>
      </w:r>
    </w:p>
    <w:p>
      <w:r>
        <w:rPr>
          <w:b/>
        </w:rPr>
        <w:t>E. 3.4</w:t>
      </w:r>
    </w:p>
    <w:p>
      <w:r>
        <w:t>Wer sich an eine Bundesbehörde wendet, kann dies gemäss Art. 6 Abs. 1 SpG in der Amtssprache eigener Wahl tun. Gemäss Art. 6 Abs. 6 SpG sind</w:t>
      </w:r>
    </w:p>
    <w:p>
      <w:r>
        <w:t>- 10 -</w:t>
      </w:r>
    </w:p>
    <w:p>
      <w:r>
        <w:t>die besonderen Bestimmungen der Bundesrechtspflege vorbehalten. Ge- mäss Art. 67 StPO i.V.m. Art. 3 Abs. 2 und Abs. 3 StBOG bestimmt die Bundesanwaltschaft bei der Eröffnung der Untersuchung die Verfahrens- sprache, welche grundsätzlich bis zum rechtskräftigen Abschluss des Ver- fahrens gilt. Für ihre eigenen Verfahrenshandlungen ist die Verfahrenslei- tung grundsätzlich an die bezeichnete Verfahrenssprache gebunden (Art. 3 Abs. 5 StBOG e contrario). Dass in Bundesstrafverfahren die beschuldigte Person, die Privatklägerschaft und andere Verfahrensbeteiligte für ihre Ver- fahrenseingaben an die bezeichnete Verfahrenssprache gebunden wären, ist demgegenüber weder der Strafprozessordnung (s. insbesondere Art. 67, 109 f. StPO) noch dem Strafbehördenorganisationsgesetz zu entnehmen. Gemäss URWYLER verstehe es sich von selbst, dass auch die Eingaben der "Parteien" grundsätzlich in der Verfahrenssprache zu erfolgen haben, auch wenn dies nicht ausdrücklich gesagt werde (ders., a.a.O, Art. 67 N. 12). Diese Argumentation mag als nachvollziehbar erscheinen, stellt aber nicht eine (ausreichende) Gesetzesgrundlage dar, um das in Art. 6 Abs. 1 SpG eingeräumte Wahlrecht im Umgang mit Behörden des Bundes einzu- schränken. Daraus folgt, dass in Bundesstrafverfahren auch die Bundes- anwaltschaft die in einer Amtssprache des Bundes erfolgten Eingaben nach wie vor entgegen zu nehmen hat (so schon Beschluss der Beschwer- dekammer BB.2014.39 vom 26. März 2014, E. 2.3; vgl. auch BB.2012.11 vom 30. Oktober 2012, E. 1.3 zu den Parteieingaben in Beschwerdeverfah- ren vor dem Bundesstrafgericht). Da demnach solche Eingaben zulässig sind, kommt Art. 110 Abs. 4 StPO nicht zum Tragen.</w:t>
      </w:r>
    </w:p>
    <w:p>
      <w:r>
        <w:rPr>
          <w:b/>
        </w:rPr>
        <w:t>E. 3.5</w:t>
      </w:r>
    </w:p>
    <w:p>
      <w:r>
        <w:t>Bei dieser Sachlage ist Disp. Ziff. 2 der Verfügung vom 9. Mai 2014, mit welcher die Rechtsvertreter, die ihre bisherigen Eingaben auf Italienisch verfasst hatten, angehalten wurden, ihre Verfahrenseingaben in Deutsch einzureichen, ersatzlos aufzuheben. Die Beschwerde ist in diesem Punkt gutzuheissen.</w:t>
      </w:r>
    </w:p>
    <w:p>
      <w:r>
        <w:rPr>
          <w:b/>
        </w:rPr>
        <w:t>E. 4</w:t>
      </w:r>
    </w:p>
    <w:p>
      <w:r>
        <w:t>Die Kosten des vorliegenden Beschwerdeverfahrens sind nach Massgabe des Obsiegens und Unterliegens der Parteien festzulegen (Art. 428 Abs. 1 StPO). Der Beschwerdeführer obsiegt insgesamt zur Hälfte. Unter diesen Umständen ist ihm eine reduzierte Gerichtsgebühr von Fr. 1'000.-- aufzuer- legen (Art. 73 StBOG i.V.m. Art. 5 und Art. 8 Abs. 1 des Reglements des Bundesstrafgerichts vom 31. August 2010 über die Kosten, Gebühren und Entschädigungen in Bundesstrafverfahren [BStKR; SR 173.713.162]). Die teilweise unterliegende Beschwerdegegnerin hat dem Beschwerdeführer auch eine entsprechende Entschädigung seiner Aufwendungen für die an- gemessene Ausübung seiner Verfahrensrechte auszurichten (Art. 436</w:t>
      </w:r>
    </w:p>
    <w:p>
      <w:r>
        <w:t>- 11 -</w:t>
      </w:r>
    </w:p>
    <w:p>
      <w:r>
        <w:t>Abs. 1 StPO i.V.m. Art. 429 Abs. 1 lit. a StPO). Vorliegend erscheint eine reduzierte Entschädigung von insgesamt Fr. 1'500.-- als angemessen (Art. 10 und 12 Abs. 2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