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BB.2012.36 vom 23. Mai 2012</w:t>
      </w:r>
    </w:p>
    <w:p>
      <w:r>
        <w:t>Bundesstrafgericht, 2012-05-23, DE</w:t>
      </w:r>
    </w:p>
    <w:p>
      <w:r>
        <w:rPr>
          <w:b/>
        </w:rPr>
        <w:t xml:space="preserve">Quelle: </w:t>
      </w:r>
      <w:r>
        <w:t>https://mcp.opencaselaw.ch/entscheid/bstger_BB.2012.36</w:t>
      </w:r>
    </w:p>
    <w:p>
      <w:r>
        <w:t>FR: TPF BB.2012.36 du 23 mai 2012</w:t>
      </w:r>
    </w:p>
    <w:p>
      <w:r>
        <w:t>IT: TPF BB.2012.36 del 23 maggio 2012</w:t>
      </w:r>
    </w:p>
    <w:p>
      <w:pPr>
        <w:pStyle w:val="Heading2"/>
      </w:pPr>
      <w:r>
        <w:t>Regeste</w:t>
      </w:r>
    </w:p>
    <w:p>
      <w:r>
        <w:t>Ausstand der Bundesanwaltschaft (Art. 59 Abs. 1 lit. b i.V.m. Art. 56 StPO).</w:t>
      </w:r>
    </w:p>
    <w:p>
      <w:pPr>
        <w:pStyle w:val="Heading2"/>
      </w:pPr>
      <w:r>
        <w:t>Erwägungen</w:t>
      </w:r>
    </w:p>
    <w:p>
      <w:r>
        <w:rPr>
          <w:b/>
        </w:rPr>
        <w:t>E. 22</w:t>
      </w:r>
    </w:p>
    <w:p>
      <w:r>
        <w:t>November 2011 erfolgte und deswegen als verspätet zu qualifizieren ist;</w:t>
      </w:r>
    </w:p>
    <w:p>
      <w:r>
        <w:t>- das Begehren um Akteneinsicht, bzw. deren Verweigerung bereits beim Bundesverwaltungsgericht hängig ist und eine mögliche Beschwerde bei der Beschwerdekammer des Bundesstrafgerichts gemäss Art. 396 StPO ohnehin verspätet erfolgt wäre (act. 1.2);</w:t>
      </w:r>
    </w:p>
    <w:p>
      <w:r>
        <w:t>- nach dem Gesagten auf das Gesuch nicht einzutreten ist;</w:t>
      </w:r>
    </w:p>
    <w:p>
      <w:r>
        <w:t>- bei diesem Ausgang des Verfahrens die Gerichtskosten dem Gesuchsteller aufzuerlegen sind (Art. 428 Abs. 1 StPO);</w:t>
      </w:r>
    </w:p>
    <w:p>
      <w:r>
        <w:t>- die Gerichtsgebühr auf Fr. 500.-- festzusetzen ist (Art. 73 StBOG sowie Art. 5 und Art. 8 Abs. 1 des Reglements des Bundesstrafgerichts vom 31. August 2010 über die Kosten, Gebühren und Entschädigungen in Bun- desstrafverfahren, BStKR;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