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BB.2011.66 vom 17. Juni 2011</w:t>
      </w:r>
    </w:p>
    <w:p>
      <w:r>
        <w:t>Bundesstrafgericht, 2011-06-17, DE</w:t>
      </w:r>
    </w:p>
    <w:p>
      <w:r>
        <w:rPr>
          <w:b/>
        </w:rPr>
        <w:t xml:space="preserve">Quelle: </w:t>
      </w:r>
      <w:r>
        <w:t>https://mcp.opencaselaw.ch/entscheid/bstger_BB.2011.66</w:t>
      </w:r>
    </w:p>
    <w:p>
      <w:r>
        <w:t>FR: TPF BB.2011.66 du 17 juin 2011</w:t>
      </w:r>
    </w:p>
    <w:p>
      <w:r>
        <w:t>IT: TPF BB.2011.66 del 17 giugno 2011</w:t>
      </w:r>
    </w:p>
    <w:p>
      <w:pPr>
        <w:pStyle w:val="Heading2"/>
      </w:pPr>
      <w:r>
        <w:t>Regeste</w:t>
      </w:r>
    </w:p>
    <w:p>
      <w:r>
        <w:t>Erläuterung (Art. 40 Abs. 1 StBOG i.V.m. Art. 129 BGG).</w:t>
      </w:r>
    </w:p>
    <w:p>
      <w:pPr>
        <w:pStyle w:val="Heading2"/>
      </w:pPr>
      <w:r>
        <w:t>Volltext</w:t>
      </w:r>
    </w:p>
    <w:p>
      <w:r>
        <w:t>Beschluss vom 17. Juni 2011 I. Beschwerdekammer Besetzung</w:t>
      </w:r>
    </w:p>
    <w:p>
      <w:r>
        <w:t>Bundesstrafrichter Tito Ponti, Vorsitz, Emanuel Hochstrasser und Giuseppe Muschietti, Gerichtsschreiberin Sarah Wirz</w:t>
      </w:r>
    </w:p>
    <w:p>
      <w:r>
        <w:t>Parteien</w:t>
      </w:r>
    </w:p>
    <w:p>
      <w:r>
        <w:t>KANTON BASEL-STADT, Staatsanwaltschaft,</w:t>
      </w:r>
    </w:p>
    <w:p>
      <w:r>
        <w:t>Gesuchsteller</w:t>
      </w:r>
    </w:p>
    <w:p>
      <w:r>
        <w:t>gegen</w:t>
      </w:r>
    </w:p>
    <w:p>
      <w:r>
        <w:t>KANTON BERN, Generalstaatsanwaltschaft,</w:t>
      </w:r>
    </w:p>
    <w:p>
      <w:r>
        <w:t>Gesuchsgegner</w:t>
      </w:r>
    </w:p>
    <w:p>
      <w:r>
        <w:t>Gegenstand</w:t>
      </w:r>
    </w:p>
    <w:p>
      <w:r>
        <w:t>Erläuterung (Art. 40 Abs. 1 StBOG i.V.m. Art. 129 BGG)</w:t>
      </w:r>
    </w:p>
    <w:p>
      <w:r>
        <w:t>B u n d e s s t r a f g e r i c h t T r i b u n a l p é n a l f é d é r a l T r i b u n a l e p e n a l e f e d e r a l e T r i b u n a l p e n a l f e d e r a l Geschäftsnummer: BB.2011.66</w:t>
      </w:r>
    </w:p>
    <w:p>
      <w:r>
        <w:t>- 2 -</w:t>
      </w:r>
    </w:p>
    <w:p>
      <w:r>
        <w:t>Die I. Beschwerdekammer zieht in Erwägung:</w:t>
      </w:r>
    </w:p>
    <w:p>
      <w:r>
        <w:t>- dass der Gesuchsteller mit Eingabe vom 10. Juni 2011 (act. 1) geltend macht, der Beschluss vom 30. März 2011 (BG.2010.21) nehme nicht Stel- lung dazu, welcher Kanton für die Ermittlung der Sachverhalte zuständig sei, welche der MROS-Meldung Nr. 8250-67 ff. (siehe Beilagenordner SV.10.0132-EIC) zugrunde lägen;</w:t>
      </w:r>
    </w:p>
    <w:p>
      <w:r>
        <w:t>- dass ein Vergleich der genannten MROS-Meldung mit dem Beschluss vom 30. März 2011 zeigt, dass ein ganz erheblicher Teil der Begründung des Beschlusses die Sachverhalte behandelt, welche sich aus der MROS- Meldung ergeben;</w:t>
      </w:r>
    </w:p>
    <w:p>
      <w:r>
        <w:t>- dass das Dispositiv des Beschlusses vom 30. März 2011 keine Einschrän- kungen enthält und deshalb für sämtliche Sachverhalte Gültigkeit hat, wel- che sich aus dessen Begründung ergeben;</w:t>
      </w:r>
    </w:p>
    <w:p>
      <w:r>
        <w:t>- dass das Gesuch damit unbegründet und ohne weiteren Schriftenwechsel abzuweisen ist (Art. 129 Abs. 2 i.V.m. Art. 127 BGG);</w:t>
      </w:r>
    </w:p>
    <w:p>
      <w:r>
        <w:t>- dass keine Kosten erhoben werden (Art. 428 Abs. 1 StPO i.V.m. Art. 66 Abs. 4 BGG);</w:t>
      </w:r>
    </w:p>
    <w:p>
      <w:r>
        <w:t>- 3 -</w:t>
      </w:r>
    </w:p>
    <w:p>
      <w:r>
        <w:t>und erkennt:</w:t>
      </w:r>
    </w:p>
    <w:p>
      <w:r>
        <w:t>1. Das Gesuch wird abgewiesen.</w:t>
      </w:r>
    </w:p>
    <w:p>
      <w:r>
        <w:t>2. Es werden keine Kosten erhoben.</w:t>
      </w:r>
    </w:p>
    <w:p>
      <w:r>
        <w:t>Bellinzona, 17. Juni 2011</w:t>
      </w:r>
    </w:p>
    <w:p>
      <w:r>
        <w:t>Im Namen der I.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Staatsanwaltschaft des Kantons Basel-Stadt - Generalstaatsanwaltschaft des Kantons Bern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