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BB.2008.57 vom 11. August 2008</w:t>
      </w:r>
    </w:p>
    <w:p>
      <w:r>
        <w:t>Bundesstrafgericht, 2008-08-11, FR</w:t>
      </w:r>
    </w:p>
    <w:p>
      <w:r>
        <w:rPr>
          <w:b/>
        </w:rPr>
        <w:t xml:space="preserve">Quelle: </w:t>
      </w:r>
      <w:r>
        <w:t>https://mcp.opencaselaw.ch/entscheid/bstger_BB.2008.57</w:t>
      </w:r>
    </w:p>
    <w:p>
      <w:r>
        <w:t>FR: TPF BB.2008.57 du 11 août 2008</w:t>
      </w:r>
    </w:p>
    <w:p>
      <w:r>
        <w:t>IT: TPF BB.2008.57 del 11 agosto 2008</w:t>
      </w:r>
    </w:p>
    <w:p>
      <w:pPr>
        <w:pStyle w:val="Heading2"/>
      </w:pPr>
      <w:r>
        <w:t>Regeste</w:t>
      </w:r>
    </w:p>
    <w:p>
      <w:r>
        <w:t>Refus de donner suite et récusation (art. 99 al. 1 et 100 al. 3 et 5 PPF)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novembre 2007);</w:t>
      </w:r>
    </w:p>
    <w:p>
      <w:r>
        <w:t>- 3 -</w:t>
      </w:r>
    </w:p>
    <w:p>
      <w:r>
        <w:t>que les arguments invoqués par le recourant pour justifier la récusation du Tribunal pénal fédéral dans son entier visent principalement le juge C., le- quel a quitté sa fonction de juge pénal fédéral fin 2007 et n’aura dès lors pas à connaître de la présente affaire;</w:t>
      </w:r>
    </w:p>
    <w:p>
      <w:r>
        <w:t>que de surcroît les allégués du recourant sont confus;</w:t>
      </w:r>
    </w:p>
    <w:p>
      <w:r>
        <w:t>qu’ils se réfèrent notamment à des procédures antérieures et n’invoquent pas en quoi les juges de l’autorité de céans pourraient de ce fait être pré- venus d’une quelconque manière ou réaliser les motifs de récusation au sens de l’art. 34 LTF;</w:t>
      </w:r>
    </w:p>
    <w:p>
      <w:r>
        <w:t>qu’en conséquence, le recourant n’a pas rendu vraisemblables les faits qui motivent sa demande de récusation (art. 36 in fine LTF), cette dernière étant dès lors irrecevable;</w:t>
      </w:r>
    </w:p>
    <w:p>
      <w:r>
        <w:t>qu’en ce qui concerne le recours contre l’ordonnance du 9 juillet 2007, s'il n'existe pas de motif d'ouvrir une enquête, le procureur général décide de ne donner aucune suite à la dénonciation (art. 100 al. 3 PPF);</w:t>
      </w:r>
    </w:p>
    <w:p>
      <w:r>
        <w:t>qu'il en informe notamment le dénonciateur (art. 100. al. 4 PPF) et notifie la décision à la victime au sens de l'art. 2 de la loi fédérale du 4 octobre 1991 sur l’aide aux victimes d’infractions (LAVI);</w:t>
      </w:r>
    </w:p>
    <w:p>
      <w:r>
        <w:t>que seule la victime peut recourir contre une telle décision dans les dix jours auprès de la Cour des plaintes (art. 100 al. 5 PPF);</w:t>
      </w:r>
    </w:p>
    <w:p>
      <w:r>
        <w:t>qu'est une victime au sens de la LAVI toute personne qui a subi, du fait d’une infraction, une atteinte directe à son intégrité corporelle, sexuelle ou psychique, que l’auteur ait été ou non découvert ou que le comportement de celui-ci soit ou non fautif;</w:t>
      </w:r>
    </w:p>
    <w:p>
      <w:r>
        <w:t>qu'en l'espèce, le recourant ne remplit de toute évidence pas cette condi- tion;</w:t>
      </w:r>
    </w:p>
    <w:p>
      <w:r>
        <w:t>qu'il n'a dès lors pas la qualité pour recourir contre l’ordonnance de refus de donner suite;</w:t>
      </w:r>
    </w:p>
    <w:p>
      <w:r>
        <w:t>que son recours doit donc sans autre être déclaré irrecevable (art. 219 PPF);</w:t>
      </w:r>
    </w:p>
    <w:p>
      <w:r>
        <w:t>- 4 -</w:t>
      </w:r>
    </w:p>
    <w:p>
      <w:r>
        <w:t>que le recourant qui succombe doit supporter les frais de la procédure (art. 66 al. 1 LTF applicable par renvoi de l'art. 245 al. 1 PPF, et de l'art. 3 du règlement du 11 février 2004 fixant les émoluments judiciaires perçus par le Tribunal pénal fédéral (RS 173.711.32), un émolument de Fr. 800.-- sera mis à la charge du recourant.</w:t>
      </w:r>
    </w:p>
    <w:p>
      <w:r>
        <w:t>- 5 -</w:t>
      </w:r>
    </w:p>
    <w:p>
      <w:r>
        <w:t>Par ces motifs, la Ire Cour des plaintes prononce:</w:t>
      </w:r>
    </w:p>
    <w:p>
      <w:r>
        <w:t>1. La demande de récusation est irrecevable.</w:t>
      </w:r>
    </w:p>
    <w:p>
      <w:r>
        <w:t>2. Le recours contre l’ordonnance de ne pas donner suite est irrecevable.</w:t>
      </w:r>
    </w:p>
    <w:p>
      <w:r>
        <w:t>3. Un émolument de Fr. 800.-- est mis à la charge du recourant.</w:t>
      </w:r>
    </w:p>
    <w:p>
      <w:r>
        <w:t>Bellinzone, le 12 août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A. - Ministère public de la Confédération</w:t>
      </w:r>
    </w:p>
    <w:p>
      <w:r>
        <w:t>Indication des voies de recours Aucune voie de droit ordinaire n'est ouverte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