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BB.2008.5 vom 12. März 2008</w:t>
      </w:r>
    </w:p>
    <w:p>
      <w:r>
        <w:t>Bundesstrafgericht, 2008-03-12, FR</w:t>
      </w:r>
    </w:p>
    <w:p>
      <w:r>
        <w:rPr>
          <w:b/>
        </w:rPr>
        <w:t xml:space="preserve">Quelle: </w:t>
      </w:r>
      <w:r>
        <w:t>https://mcp.opencaselaw.ch/entscheid/bstger_BB.2008.5</w:t>
      </w:r>
    </w:p>
    <w:p>
      <w:r>
        <w:t>FR: TPF BB.2008.5 du 12 mars 2008</w:t>
      </w:r>
    </w:p>
    <w:p>
      <w:r>
        <w:t>IT: TPF BB.2008.5 del 12 marzo 2008</w:t>
      </w:r>
    </w:p>
    <w:p>
      <w:pPr>
        <w:pStyle w:val="Heading2"/>
      </w:pPr>
      <w:r>
        <w:t>Regeste</w:t>
      </w:r>
    </w:p>
    <w:p>
      <w:r>
        <w:t>Interdiction d'informer (art. 101 al. 2 PPF)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avril 2008, il l'a levée le 7 février 2008, soit dans la semaine suivant la communica- tion de la plainte; qu'une interdiction de communiquer qui dure depuis plus d'un an constitue une atteinte disproportionnées aux droits constitutionnels de la société (TPF 2005 157 consid. 2.3; ATF 131 I 425 consid. 6.4); qu'il apparaît ainsi, après un examen sommaire du dossier, qu'il ne se justifiait pas de prolonger l'interdiction d'informer jusqu'à la fin du mois d'avril 2008; qu'il sera statué sans frais (art. 66 al. 1 et 4 LTF, applicable par renvoi de l'art. 245 al. 1 PPF); que l'avance de frais de Fr. 1'500.-- versée par la plaignante lui sera restituée; qu'aux termes de l'art. 1 al. 1 du règlement sur les dépens et indemnités alloués devant le Tribunal pénal fédéral du 26 septembre 2006 (RS 173.711.31), les dépens sont constitués des frais d'avocats; que ces derniers comprennent les honoraires et les débours nécessaires (art. 2 al. 1);</w:t>
      </w:r>
    </w:p>
    <w:p>
      <w:r>
        <w:t>- 4 -</w:t>
      </w:r>
    </w:p>
    <w:p>
      <w:r>
        <w:t>que les honoraires sont fixés en fonction du temps effectivement consacré à la cause et nécessaire à la défense de la partie représentée selon un tarif horaire de Fr. 200.-- au minimum et de Fr. 300.-- au maximum (art. 3 al. 1); qu'en l'espèce le mémoire d'honoraires soumis à la Cour de céans concerne pour par- tie l'activité déployée avant même la réception de l'ordonnance objet de la plainte et donc en-dehors du cadre de la présente procédure; que les durées indiquées dans le mémoire d'honoraires sont manifestement exagé- rées; qu'en effet, les défenseurs de la plaignante indiquent par exemple avoir consacré trois heures à la prise de position sur les frais, soit un document de six pages, en-tête et si- gnatures comprises, qui n'est qu'un résumé de la chronologie des faits; qu'au vu de ce qui précède, la Cour de céans estime à vingt heures le temps néces- saire à la défense de la plaignante dans le cadre de la présente procédure; que le tarif horaire de Fr. 350.-- appliqué par les défenseurs de la plaignante sera ré- duit à Fr. 220.--, conformément à la pratique constante de la Cour de céans (TPF BK.2007.1 du 30 juin 2007 consid. 3.3 et réf. citée); que par conséquent une indemnité de Fr. 4'747.60 (TVA comprise) sera allouée à la plaignante à titre de dépens, à charge du MPC;</w:t>
      </w:r>
    </w:p>
    <w:p>
      <w:r>
        <w:t>- 5 -</w:t>
      </w:r>
    </w:p>
    <w:p>
      <w:r>
        <w:t>Par ces motifs, la Ire Cour des plaintes prononce:</w:t>
      </w:r>
    </w:p>
    <w:p>
      <w:r>
        <w:t>1. Devenue sans objet, la procédure est rayée du rôle.</w:t>
      </w:r>
    </w:p>
    <w:p>
      <w:r>
        <w:t>2. Il est statué sans frais.</w:t>
      </w:r>
    </w:p>
    <w:p>
      <w:r>
        <w:t>3. L'avance de frais versée par la plaignante lui est restituée.</w:t>
      </w:r>
    </w:p>
    <w:p>
      <w:r>
        <w:t>4. Une indemnité de Fr. 4'747.60 est allouée à la plaignante, à la charge du Ministère public de la Confédération.</w:t>
      </w:r>
    </w:p>
    <w:p>
      <w:r>
        <w:t>Bellinzone, le 12 mars 2008</w:t>
      </w:r>
    </w:p>
    <w:p>
      <w:r>
        <w:t>Au nom de la Ire Cour des plaintes du Tribunal pénal fédéral</w:t>
      </w:r>
    </w:p>
    <w:p>
      <w:r>
        <w:t>Le président:</w:t>
      </w:r>
    </w:p>
    <w:p>
      <w:r>
        <w:t>La greffière:</w:t>
      </w:r>
    </w:p>
    <w:p>
      <w:r>
        <w:t>Distribution</w:t>
      </w:r>
    </w:p>
    <w:p>
      <w:r>
        <w:t>- Mes Yvona Griesser et Heinz Klarer, avocats - Ministère public de la Confédération - Office des juges d'instruction fédéraux</w:t>
      </w:r>
    </w:p>
    <w:p>
      <w:r>
        <w:t>Indication des voies de recours Dans les 30 jours qui suivent leur notification, les arrêts de la Ire Cour des plaintes relatifs aux mesures de contrainte sont sujets à recours devant le Tribunal fédéral (art. 79 et 100 al. 1 de la loi fédérale du 17 juin 2005 sur le Tribunal fédéral; LTF). La procédure est réglée par les art. 90 ss LTF. Le recours ne suspend l’exécution de l’arrêt attaqué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