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BB.2007.63_A vom 11. Januar 2008</w:t>
      </w:r>
    </w:p>
    <w:p>
      <w:r>
        <w:t>Bundesstrafgericht, 2008-01-11, DE</w:t>
      </w:r>
    </w:p>
    <w:p>
      <w:r>
        <w:rPr>
          <w:b/>
        </w:rPr>
        <w:t xml:space="preserve">Quelle: </w:t>
      </w:r>
      <w:r>
        <w:t>https://mcp.opencaselaw.ch/entscheid/bstger_BB.2007.63_A</w:t>
      </w:r>
    </w:p>
    <w:p>
      <w:r>
        <w:t>FR: TPF BB.2007.63_A du 11 janvier 2008</w:t>
      </w:r>
    </w:p>
    <w:p>
      <w:r>
        <w:t>IT: TPF BB.2007.63_A del 11 gennaio 2008</w:t>
      </w:r>
    </w:p>
    <w:p>
      <w:pPr>
        <w:pStyle w:val="Heading2"/>
      </w:pPr>
      <w:r>
        <w:t>Regeste</w:t>
      </w:r>
    </w:p>
    <w:p>
      <w:r>
        <w:t>Beweisanträge (Art. 115 BStP)</w:t>
      </w:r>
    </w:p>
    <w:p>
      <w:pPr>
        <w:pStyle w:val="Heading2"/>
      </w:pPr>
      <w:r>
        <w:t>Erwägungen</w:t>
      </w:r>
    </w:p>
    <w:p>
      <w:r>
        <w:rPr>
          <w:b/>
        </w:rPr>
        <w:t>E. 19</w:t>
      </w:r>
    </w:p>
    <w:p>
      <w:r>
        <w:t>Dezember 2007 erneut eingeladen wurde, bis 3. Januar 2008 einen Ko- stenvorschuss von Fr. 1'500.-- zu leisten, andernfalls auf seine Eingabe nicht eingetreten werde (act. 6);</w:t>
      </w:r>
    </w:p>
    <w:p>
      <w:r>
        <w:t>- der Beschwerdeführer auch innerhalb der ihm anberaumten Nachfrist keinen Kostenvorschuss geleistet hat, weshalb auf seine Beschwerde androhungs- gemäss und in Anwendung von Art. 245 Abs. 1 BStP i.V.m. Art. 62 Abs. 3 Satz 3 BGG nicht eingetreten wird;</w:t>
      </w:r>
    </w:p>
    <w:p>
      <w:r>
        <w:t>- bei diesem Ausgang des Verfahrens der Beschwerdeführer die gerichtlichen Kosten zu tragen hat (Art. 245 Abs. 1 BStP i.V.m. Art. 66 Abs. 1 BGG), wobei die Gerichtsgebühr für das vorliegende Beschwerdeverfahren sowie für das Nebenverfahren betreffend unentgeltliche Rechtspflege auf Fr. 200.-- festge- setzt wird (Art. 245 Abs. 2 BStP und Art. 3 des Reglements vom 11. Februar 2004 über die Gerichtsgebühren vor dem Bundesstrafgericht, SR 173.711.32);</w:t>
      </w:r>
    </w:p>
    <w:p>
      <w:r>
        <w:t>- 3 -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