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BB.2006.14 vom 6. April 2006</w:t>
      </w:r>
    </w:p>
    <w:p>
      <w:r>
        <w:t>Bundesstrafgericht, 2006-04-06, DE</w:t>
      </w:r>
    </w:p>
    <w:p>
      <w:r>
        <w:rPr>
          <w:b/>
        </w:rPr>
        <w:t xml:space="preserve">Quelle: </w:t>
      </w:r>
      <w:r>
        <w:t>https://mcp.opencaselaw.ch/entscheid/bstger_BB.2006.14</w:t>
      </w:r>
    </w:p>
    <w:p>
      <w:r>
        <w:t>FR: TPF BB.2006.14 du 6 avril 2006</w:t>
      </w:r>
    </w:p>
    <w:p>
      <w:r>
        <w:t>IT: TPF BB.2006.14 del 6 aprile 2006</w:t>
      </w:r>
    </w:p>
    <w:p>
      <w:pPr>
        <w:pStyle w:val="Heading2"/>
      </w:pPr>
      <w:r>
        <w:t>Regeste</w:t>
      </w:r>
    </w:p>
    <w:p>
      <w:r>
        <w:t>Beschwerde gegen Ablehnung von Beweisergänzungsanträgen (Art. 214 Abs. 1 BStP)</w:t>
      </w:r>
    </w:p>
    <w:p>
      <w:pPr>
        <w:pStyle w:val="Heading2"/>
      </w:pPr>
      <w:r>
        <w:t>Erwägungen</w:t>
      </w:r>
    </w:p>
    <w:p>
      <w:r>
        <w:rPr>
          <w:b/>
        </w:rPr>
        <w:t>E. 40</w:t>
      </w:r>
    </w:p>
    <w:p>
      <w:r>
        <w:t>und 149 ff. OG);</w:t>
      </w:r>
    </w:p>
    <w:p>
      <w:r>
        <w:t>- 4 -</w:t>
      </w:r>
    </w:p>
    <w:p>
      <w:r>
        <w:t>- ausnahmsweise auf die Erhebung von Gerichtskosten verzichtet wird.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