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ZV.2024.10 vom 2. Juli 2025</w:t>
      </w:r>
    </w:p>
    <w:p>
      <w:r>
        <w:t>Bs Sozialversicherungsgericht, 2025-07-02, DE</w:t>
      </w:r>
    </w:p>
    <w:p>
      <w:r>
        <w:rPr>
          <w:b/>
        </w:rPr>
        <w:t xml:space="preserve">Quelle: </w:t>
      </w:r>
      <w:r>
        <w:t>https://mcp.opencaselaw.ch/entscheid/bs_sozialversicherungsgericht_ZV.2024.10</w:t>
      </w:r>
    </w:p>
    <w:p>
      <w:r>
        <w:t>FR: BS_SOZIALVERSICHERUNGSGERICHT ZV.2024.10 du 2 juillet 2025</w:t>
      </w:r>
    </w:p>
    <w:p>
      <w:r>
        <w:t>IT: BS_SOZIALVERSICHERUNGSGERICHT ZV.2024.10 del 2 luglio 2025</w:t>
      </w:r>
    </w:p>
    <w:p>
      <w:pPr>
        <w:pStyle w:val="Heading2"/>
      </w:pPr>
      <w:r>
        <w:t>Volltext</w:t>
      </w:r>
    </w:p>
    <w:p>
      <w:r>
        <w:t>Sozialversicherungsgericht</w:t>
      </w:r>
    </w:p>
    <w:p>
      <w:r>
        <w:t>des Kantons Basel-Stadt</w:t>
      </w:r>
    </w:p>
    <w:p>
      <w:r>
        <w:t>URTEIL</w:t>
      </w:r>
    </w:p>
    <w:p>
      <w:r>
        <w:t>vom2. Juli 2025</w:t>
      </w:r>
    </w:p>
    <w:p>
      <w:r>
        <w:t>Mitwirkende</w:t>
      </w:r>
    </w:p>
    <w:p>
      <w:r>
        <w:t>lic. iur. R. Schnyder (Vorsitz), Dr. med.W. Rühl, MLaw B. Fürbringer</w:t>
      </w:r>
    </w:p>
    <w:p>
      <w:r>
        <w:t>und Gerichtsschreiberin MLaw L. Marti</w:t>
      </w:r>
    </w:p>
    <w:p>
      <w:r>
        <w:t>Parteien</w:t>
      </w:r>
    </w:p>
    <w:p>
      <w:r>
        <w:t>A____</w:t>
      </w:r>
    </w:p>
    <w:p>
      <w:r>
        <w:t>vertreten durch B____</w:t>
      </w:r>
    </w:p>
    <w:p>
      <w:r>
        <w:t>Kläger</w:t>
      </w:r>
    </w:p>
    <w:p>
      <w:r>
        <w:t>C____</w:t>
      </w:r>
    </w:p>
    <w:p>
      <w:r>
        <w:t>Beklagte</w:t>
      </w:r>
    </w:p>
    <w:p>
      <w:r>
        <w:t>Gegenstand</w:t>
      </w:r>
    </w:p>
    <w:p>
      <w:r>
        <w:t>ZV.2024.10</w:t>
      </w:r>
    </w:p>
    <w:p>
      <w:r>
        <w:t>Klage vom 25. November 2024</w:t>
      </w:r>
    </w:p>
    <w:p>
      <w:r>
        <w:t>Kein Zinsanspruch mangels Grundforderung; kein Anspruch auf Parteientschädigung des Vaters als Rechtsvertreter</w:t>
      </w:r>
    </w:p>
    <w:p>
      <w:r>
        <w:t>Die Präsidentin                                                         Die Gerichtsschreiberin</w:t>
      </w:r>
    </w:p>
    <w:p>
      <w:r>
        <w:t>lic. iur. R. SchnyderMLaw L. Marti</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