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ZV.2022.2 vom 11. Mai 2023</w:t>
      </w:r>
    </w:p>
    <w:p>
      <w:r>
        <w:t>Bs Sozialversicherungsgericht, 2023-05-11, DE</w:t>
      </w:r>
    </w:p>
    <w:p>
      <w:r>
        <w:rPr>
          <w:b/>
        </w:rPr>
        <w:t xml:space="preserve">Quelle: </w:t>
      </w:r>
      <w:r>
        <w:t>https://mcp.opencaselaw.ch/entscheid/bs_sozialversicherungsgericht_ZV.2022.2</w:t>
      </w:r>
    </w:p>
    <w:p>
      <w:r>
        <w:t>FR: BS_SOZIALVERSICHERUNGSGERICHT ZV.2022.2 du 11 mai 2023</w:t>
      </w:r>
    </w:p>
    <w:p>
      <w:r>
        <w:t>IT: BS_SOZIALVERSICHERUNGSGERICHT ZV.2022.2 del 11 maggio 2023</w:t>
      </w:r>
    </w:p>
    <w:p>
      <w:pPr>
        <w:pStyle w:val="Heading2"/>
      </w:pPr>
      <w:r>
        <w:t>Volltext</w:t>
      </w:r>
    </w:p>
    <w:p>
      <w:r>
        <w:t>Sozialversicherungsgericht</w:t>
      </w:r>
    </w:p>
    <w:p>
      <w:r>
        <w:t>des Kantons Basel-Stadt</w:t>
      </w:r>
    </w:p>
    <w:p>
      <w:r>
        <w:t>URTEIL</w:t>
      </w:r>
    </w:p>
    <w:p>
      <w:r>
        <w:t>vom11. Mai 2023</w:t>
      </w:r>
    </w:p>
    <w:p>
      <w:r>
        <w:t>Mitwirkende</w:t>
      </w:r>
    </w:p>
    <w:p>
      <w:r>
        <w:t>lic. iur. R. Schnyder (Vorsitz), Dr. med. W. Rühl, MLaw A. Zalad</w:t>
      </w:r>
    </w:p>
    <w:p>
      <w:r>
        <w:t>und Gerichtsschreiberin MLaw N. Marbot</w:t>
      </w:r>
    </w:p>
    <w:p>
      <w:r>
        <w:t>Parteien</w:t>
      </w:r>
    </w:p>
    <w:p>
      <w:r>
        <w:t>A____</w:t>
      </w:r>
    </w:p>
    <w:p>
      <w:r>
        <w:t>[...]</w:t>
      </w:r>
    </w:p>
    <w:p>
      <w:r>
        <w:t>vertreten durch lic. iur. B____, [...]</w:t>
      </w:r>
    </w:p>
    <w:p>
      <w:r>
        <w:t>Kläger</w:t>
      </w:r>
    </w:p>
    <w:p>
      <w:r>
        <w:t>AXA Versicherungen AG</w:t>
      </w:r>
    </w:p>
    <w:p>
      <w:r>
        <w:t>General Guisan-Strasse 40, Postfach 357, 8401 Winterthur</w:t>
      </w:r>
    </w:p>
    <w:p>
      <w:r>
        <w:t>Beklagte</w:t>
      </w:r>
    </w:p>
    <w:p>
      <w:r>
        <w:t>Gegenstand</w:t>
      </w:r>
    </w:p>
    <w:p>
      <w:r>
        <w:t>ZV.2022.2</w:t>
      </w:r>
    </w:p>
    <w:p>
      <w:r>
        <w:t>Taggeld (VVG)</w:t>
      </w:r>
    </w:p>
    <w:p>
      <w:r>
        <w:t>Die Präsidentin                                                         Die Gerichtsschreiberin</w:t>
      </w:r>
    </w:p>
    <w:p>
      <w:r>
        <w:t>lic. iur. R. Schnyder                                                  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