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ZV.2019.4 vom 10. März 2023</w:t>
      </w:r>
    </w:p>
    <w:p>
      <w:r>
        <w:t>Bs Sozialversicherungsgericht, 2023-03-10, DE</w:t>
      </w:r>
    </w:p>
    <w:p>
      <w:r>
        <w:rPr>
          <w:b/>
        </w:rPr>
        <w:t xml:space="preserve">Quelle: </w:t>
      </w:r>
      <w:r>
        <w:t>https://mcp.opencaselaw.ch/entscheid/bs_sozialversicherungsgericht_ZV.2019.4</w:t>
      </w:r>
    </w:p>
    <w:p>
      <w:r>
        <w:t>FR: BS_SOZIALVERSICHERUNGSGERICHT ZV.2019.4 du 10 mars 2023</w:t>
      </w:r>
    </w:p>
    <w:p>
      <w:r>
        <w:t>IT: BS_SOZIALVERSICHERUNGSGERICHT ZV.2019.4 del 10 marzo 2023</w:t>
      </w:r>
    </w:p>
    <w:p>
      <w:pPr>
        <w:pStyle w:val="Heading2"/>
      </w:pPr>
      <w:r>
        <w:t>Volltext</w:t>
      </w:r>
    </w:p>
    <w:p>
      <w:r>
        <w:t>Sozialversicherungsgericht</w:t>
      </w:r>
    </w:p>
    <w:p>
      <w:r>
        <w:t>des Kantons Basel-Stadt</w:t>
      </w:r>
    </w:p>
    <w:p>
      <w:r>
        <w:t>Urteilder Präsidentin</w:t>
      </w:r>
    </w:p>
    <w:p>
      <w:r>
        <w:t>vom 10. März 2023</w:t>
      </w:r>
    </w:p>
    <w:p>
      <w:r>
        <w:t>Parteien</w:t>
      </w:r>
    </w:p>
    <w:p>
      <w:r>
        <w:t>A____</w:t>
      </w:r>
    </w:p>
    <w:p>
      <w:r>
        <w:t>[...]</w:t>
      </w:r>
    </w:p>
    <w:p>
      <w:r>
        <w:t>vertreten durch lic. iur. B____, Advokat, [...]</w:t>
      </w:r>
    </w:p>
    <w:p>
      <w:r>
        <w:t>Kläger</w:t>
      </w:r>
    </w:p>
    <w:p>
      <w:r>
        <w:t>C____</w:t>
      </w:r>
    </w:p>
    <w:p>
      <w:r>
        <w:t>[...]</w:t>
      </w:r>
    </w:p>
    <w:p>
      <w:r>
        <w:t>vertreten durch MLaw D____, [...]</w:t>
      </w:r>
    </w:p>
    <w:p>
      <w:r>
        <w:t>Beklagte</w:t>
      </w:r>
    </w:p>
    <w:p>
      <w:r>
        <w:t>Gegenstand</w:t>
      </w:r>
    </w:p>
    <w:p>
      <w:r>
        <w:t>ZV.2019.4</w:t>
      </w:r>
    </w:p>
    <w:p>
      <w:r>
        <w:t>Krankentaggeld</w:t>
      </w:r>
    </w:p>
    <w:p>
      <w:r>
        <w:t>Abschreibung zufolge Gegenstandslosigkeit.</w:t>
      </w:r>
    </w:p>
    <w:p>
      <w:r>
        <w:t>Die Präsidentin                                                         Die Gerichtsschreiberin</w:t>
      </w:r>
    </w:p>
    <w:p>
      <w:r>
        <w:t>lic. iur. R. Schnyder                                                  MLaw Noëmi Marbot</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