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ZV.2018.15 vom 5. November 2018</w:t>
      </w:r>
    </w:p>
    <w:p>
      <w:r>
        <w:t>Bs Sozialversicherungsgericht, 2018-11-05, DE</w:t>
      </w:r>
    </w:p>
    <w:p>
      <w:r>
        <w:rPr>
          <w:b/>
        </w:rPr>
        <w:t xml:space="preserve">Quelle: </w:t>
      </w:r>
      <w:r>
        <w:t>https://mcp.opencaselaw.ch/entscheid/bs_sozialversicherungsgericht_ZV.2018.15</w:t>
      </w:r>
    </w:p>
    <w:p>
      <w:r>
        <w:t>FR: BS_SOZIALVERSICHERUNGSGERICHT ZV.2018.15 du 5 novembre 2018</w:t>
      </w:r>
    </w:p>
    <w:p>
      <w:r>
        <w:t>IT: BS_SOZIALVERSICHERUNGSGERICHT ZV.2018.15 del 5 novembre 2018</w:t>
      </w:r>
    </w:p>
    <w:p>
      <w:pPr>
        <w:pStyle w:val="Heading2"/>
      </w:pPr>
      <w:r>
        <w:t>Volltext</w:t>
      </w:r>
    </w:p>
    <w:p>
      <w:r>
        <w:t>Sozialversicherungsgericht</w:t>
      </w:r>
    </w:p>
    <w:p>
      <w:r>
        <w:t>des Kantons Basel-Stadt</w:t>
      </w:r>
    </w:p>
    <w:p>
      <w:r>
        <w:t>URTEIL</w:t>
      </w:r>
    </w:p>
    <w:p>
      <w:r>
        <w:t>vom5. November 2018</w:t>
      </w:r>
    </w:p>
    <w:p>
      <w:r>
        <w:t>Mitwirkende</w:t>
      </w:r>
    </w:p>
    <w:p>
      <w:r>
        <w:t>Dr. G. Thomi (Vorsitz), lic. iur. M. Prack Hoenen, P. Kaderli</w:t>
      </w:r>
    </w:p>
    <w:p>
      <w:r>
        <w:t>und Gerichtsschreiberin MLaw K. Zimmermann</w:t>
      </w:r>
    </w:p>
    <w:p>
      <w:r>
        <w:t>Parteien</w:t>
      </w:r>
    </w:p>
    <w:p>
      <w:r>
        <w:t>A____sel., gest. am [...], [...] resp. ihre Erbengemeinschaft bestehend aus B____ und C____, [...], vertreten durch lic. iur. [...]                                                Klägerin</w:t>
      </w:r>
    </w:p>
    <w:p>
      <w:r>
        <w:t>D____</w:t>
      </w:r>
    </w:p>
    <w:p>
      <w:r>
        <w:t>[...]</w:t>
      </w:r>
    </w:p>
    <w:p>
      <w:r>
        <w:t>Beklagte</w:t>
      </w:r>
    </w:p>
    <w:p>
      <w:r>
        <w:t>Gegenstand</w:t>
      </w:r>
    </w:p>
    <w:p>
      <w:r>
        <w:t>ZV.2018.15</w:t>
      </w:r>
    </w:p>
    <w:p>
      <w:r>
        <w:t>Klage vom 14. November 2017</w:t>
      </w:r>
    </w:p>
    <w:p>
      <w:r>
        <w:t>Fehlende Passivlegitimation</w:t>
      </w:r>
    </w:p>
    <w:p>
      <w:r>
        <w:t>Der Präsident                                                            Die Gerichtsschreiberin</w:t>
      </w:r>
    </w:p>
    <w:p>
      <w:r>
        <w:t>Dr. G. ThomiMLaw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