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UV.2020.8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https://mcp.opencaselaw.ch/entscheid/bs_sozialversicherungsgericht_UV.2020.8</w:t>
      </w:r>
    </w:p>
    <w:p>
      <w:r>
        <w:t>FR: BS_SOZIALVERSICHERUNGSGERICHT UV.2020.8 du 10 février 2020</w:t>
      </w:r>
    </w:p>
    <w:p>
      <w:r>
        <w:t>IT: BS_SOZIALVERSICHERUNGSGERICHT UV.2020.8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UV.2020.8</w:t>
      </w:r>
    </w:p>
    <w:p>
      <w:r>
        <w:t>Einspracheentscheid vom 10. Februar 2020</w:t>
      </w:r>
    </w:p>
    <w:p>
      <w:r>
        <w:t>Lungenerkrankung mit überwiegender Wahrscheinlichkeit keine Berufskrankheit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