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UV.2020.52 vom 9. November 2020</w:t>
      </w:r>
    </w:p>
    <w:p>
      <w:r>
        <w:t>Bs Sozialversicherungsgericht, 2020-11-09, DE</w:t>
      </w:r>
    </w:p>
    <w:p>
      <w:r>
        <w:rPr>
          <w:b/>
        </w:rPr>
        <w:t xml:space="preserve">Quelle: </w:t>
      </w:r>
      <w:r>
        <w:t>https://mcp.opencaselaw.ch/entscheid/bs_sozialversicherungsgericht_UV.2020.52</w:t>
      </w:r>
    </w:p>
    <w:p>
      <w:r>
        <w:t>FR: BS_SOZIALVERSICHERUNGSGERICHT UV.2020.52 du 9 novembre 2020</w:t>
      </w:r>
    </w:p>
    <w:p>
      <w:r>
        <w:t>IT: BS_SOZIALVERSICHERUNGSGERICHT UV.2020.52 del 9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September 2021</w:t>
      </w:r>
    </w:p>
    <w:p>
      <w:r>
        <w:t>Mitwirkende</w:t>
      </w:r>
    </w:p>
    <w:p>
      <w:r>
        <w:t>lic. iur. K. Zehnder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Rechtsanwältin[...]</w:t>
      </w:r>
    </w:p>
    <w:p>
      <w:r>
        <w:t>Beschwerdeführerin</w:t>
      </w:r>
    </w:p>
    <w:p>
      <w:r>
        <w:t>C____ AG</w:t>
      </w:r>
    </w:p>
    <w:p>
      <w:r>
        <w:t>Rechtsabteilung, [...]</w:t>
      </w:r>
    </w:p>
    <w:p>
      <w:r>
        <w:t>Rechtsdienst Personenversicherung[...]</w:t>
      </w:r>
    </w:p>
    <w:p>
      <w:r>
        <w:t>Beschwerdegegnerin</w:t>
      </w:r>
    </w:p>
    <w:p>
      <w:r>
        <w:t>SUVA</w:t>
      </w:r>
    </w:p>
    <w:p>
      <w:r>
        <w:t>RechtsabteilungFluhmattstrasse 1, Postfach, 6002 Luzern</w:t>
      </w:r>
    </w:p>
    <w:p>
      <w:r>
        <w:t>Beigeladene</w:t>
      </w:r>
    </w:p>
    <w:p>
      <w:r>
        <w:t>Gegenstand</w:t>
      </w:r>
    </w:p>
    <w:p>
      <w:r>
        <w:t>UV.2020.52</w:t>
      </w:r>
    </w:p>
    <w:p>
      <w:r>
        <w:t>Einspracheentscheid vom 9. November 2020</w:t>
      </w:r>
    </w:p>
    <w:p>
      <w:r>
        <w:t>Status quo sine sechs Wochen nach Trauma eingetreten; Wegfallen der Teilursächlichkeit für darüber hinaus bestehende Beschwerden; auf die vertrauensärztlichen Berichte kann abgestellt werden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